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CECD" w14:textId="77777777" w:rsidR="00F333C8" w:rsidRDefault="00F333C8" w:rsidP="00F333C8">
      <w:pPr>
        <w:jc w:val="center"/>
        <w:rPr>
          <w:rFonts w:ascii="Times New Roman" w:hAnsi="Times New Roman"/>
          <w:sz w:val="28"/>
          <w:szCs w:val="28"/>
        </w:rPr>
      </w:pPr>
      <w:bookmarkStart w:id="0" w:name="_GoBack"/>
      <w:bookmarkEnd w:id="0"/>
    </w:p>
    <w:p w14:paraId="62637127" w14:textId="77777777" w:rsidR="00F333C8" w:rsidRDefault="00F333C8" w:rsidP="00F333C8">
      <w:pPr>
        <w:jc w:val="center"/>
        <w:rPr>
          <w:rFonts w:ascii="Times New Roman" w:hAnsi="Times New Roman"/>
          <w:sz w:val="28"/>
          <w:szCs w:val="28"/>
        </w:rPr>
      </w:pPr>
    </w:p>
    <w:p w14:paraId="1BF8C78D" w14:textId="77777777" w:rsidR="00F333C8" w:rsidRDefault="00F333C8" w:rsidP="00F333C8">
      <w:pPr>
        <w:jc w:val="center"/>
        <w:rPr>
          <w:rFonts w:ascii="Times New Roman" w:hAnsi="Times New Roman"/>
          <w:sz w:val="28"/>
          <w:szCs w:val="28"/>
        </w:rPr>
      </w:pPr>
    </w:p>
    <w:p w14:paraId="320C32A8" w14:textId="77777777" w:rsidR="00F333C8" w:rsidRDefault="00F333C8" w:rsidP="00F333C8">
      <w:pPr>
        <w:jc w:val="center"/>
        <w:rPr>
          <w:rFonts w:ascii="Times New Roman" w:hAnsi="Times New Roman"/>
          <w:sz w:val="28"/>
          <w:szCs w:val="28"/>
        </w:rPr>
      </w:pPr>
    </w:p>
    <w:p w14:paraId="190026FC" w14:textId="77777777" w:rsidR="00F333C8" w:rsidRDefault="00F333C8" w:rsidP="00F333C8">
      <w:pPr>
        <w:jc w:val="center"/>
        <w:rPr>
          <w:rFonts w:ascii="Times New Roman" w:hAnsi="Times New Roman"/>
          <w:sz w:val="28"/>
          <w:szCs w:val="28"/>
        </w:rPr>
      </w:pPr>
    </w:p>
    <w:p w14:paraId="35E43DC1" w14:textId="77777777" w:rsidR="00F333C8" w:rsidRDefault="00F333C8" w:rsidP="00F333C8">
      <w:pPr>
        <w:jc w:val="center"/>
        <w:rPr>
          <w:rFonts w:ascii="Times New Roman" w:hAnsi="Times New Roman"/>
          <w:sz w:val="28"/>
          <w:szCs w:val="28"/>
        </w:rPr>
      </w:pPr>
    </w:p>
    <w:p w14:paraId="1021F566" w14:textId="77777777" w:rsidR="00F333C8" w:rsidRDefault="00F333C8" w:rsidP="00F333C8">
      <w:pPr>
        <w:jc w:val="center"/>
        <w:rPr>
          <w:rFonts w:ascii="Times New Roman" w:hAnsi="Times New Roman"/>
          <w:sz w:val="28"/>
          <w:szCs w:val="28"/>
        </w:rPr>
      </w:pPr>
    </w:p>
    <w:p w14:paraId="01D00D32" w14:textId="77777777" w:rsidR="00F333C8" w:rsidRDefault="00F333C8" w:rsidP="00F333C8">
      <w:pPr>
        <w:jc w:val="center"/>
        <w:rPr>
          <w:rFonts w:ascii="Times New Roman" w:hAnsi="Times New Roman"/>
          <w:sz w:val="28"/>
          <w:szCs w:val="28"/>
        </w:rPr>
      </w:pPr>
    </w:p>
    <w:p w14:paraId="2596E10D" w14:textId="77777777" w:rsidR="00F333C8" w:rsidRDefault="00F333C8" w:rsidP="00F333C8">
      <w:pPr>
        <w:jc w:val="center"/>
        <w:rPr>
          <w:rFonts w:ascii="Times New Roman" w:hAnsi="Times New Roman"/>
          <w:sz w:val="28"/>
          <w:szCs w:val="28"/>
        </w:rPr>
      </w:pPr>
    </w:p>
    <w:p w14:paraId="284477CF" w14:textId="77777777" w:rsidR="00F333C8" w:rsidRDefault="00F333C8" w:rsidP="00F333C8">
      <w:pPr>
        <w:jc w:val="center"/>
        <w:rPr>
          <w:rFonts w:ascii="Times New Roman" w:hAnsi="Times New Roman"/>
          <w:sz w:val="28"/>
          <w:szCs w:val="28"/>
        </w:rPr>
      </w:pPr>
    </w:p>
    <w:p w14:paraId="2E0F3101" w14:textId="77777777" w:rsidR="00F333C8" w:rsidRDefault="00F333C8" w:rsidP="00F333C8">
      <w:pPr>
        <w:jc w:val="center"/>
        <w:rPr>
          <w:rFonts w:ascii="Times New Roman" w:hAnsi="Times New Roman"/>
          <w:sz w:val="28"/>
          <w:szCs w:val="28"/>
        </w:rPr>
      </w:pPr>
    </w:p>
    <w:p w14:paraId="17D7BB72" w14:textId="77777777" w:rsidR="00F333C8" w:rsidRDefault="00F333C8" w:rsidP="00F333C8">
      <w:pPr>
        <w:jc w:val="center"/>
        <w:rPr>
          <w:rFonts w:ascii="Times New Roman" w:hAnsi="Times New Roman"/>
          <w:sz w:val="28"/>
          <w:szCs w:val="28"/>
        </w:rPr>
      </w:pPr>
    </w:p>
    <w:p w14:paraId="65B500A3" w14:textId="77777777" w:rsidR="00F333C8" w:rsidRDefault="00F333C8" w:rsidP="00F333C8">
      <w:pPr>
        <w:jc w:val="center"/>
        <w:rPr>
          <w:rFonts w:ascii="Times New Roman" w:hAnsi="Times New Roman"/>
          <w:sz w:val="28"/>
          <w:szCs w:val="28"/>
        </w:rPr>
      </w:pPr>
    </w:p>
    <w:p w14:paraId="6BE64F25" w14:textId="77777777" w:rsidR="00F333C8" w:rsidRDefault="00F333C8" w:rsidP="00F333C8">
      <w:pPr>
        <w:jc w:val="center"/>
        <w:rPr>
          <w:rFonts w:ascii="Times New Roman" w:hAnsi="Times New Roman"/>
          <w:sz w:val="28"/>
          <w:szCs w:val="28"/>
        </w:rPr>
      </w:pPr>
    </w:p>
    <w:p w14:paraId="45A293B9" w14:textId="47FB1BC0" w:rsidR="00F333C8" w:rsidRPr="00C4165A" w:rsidRDefault="00F333C8" w:rsidP="00F333C8">
      <w:pPr>
        <w:jc w:val="center"/>
        <w:rPr>
          <w:rFonts w:ascii="Times New Roman" w:hAnsi="Times New Roman"/>
          <w:b/>
          <w:sz w:val="28"/>
          <w:szCs w:val="28"/>
        </w:rPr>
      </w:pPr>
      <w:r w:rsidRPr="00C4165A">
        <w:rPr>
          <w:rFonts w:ascii="Times New Roman" w:hAnsi="Times New Roman"/>
          <w:b/>
          <w:sz w:val="28"/>
          <w:szCs w:val="28"/>
        </w:rPr>
        <w:t xml:space="preserve">An Exploration of Judicial Discourse in Ontario Domestic Violence and Sexual Assault Cases </w:t>
      </w:r>
    </w:p>
    <w:p w14:paraId="07647A5B" w14:textId="7F28CDDB" w:rsidR="00F333C8" w:rsidRDefault="00F333C8" w:rsidP="00F333C8">
      <w:pPr>
        <w:jc w:val="center"/>
        <w:rPr>
          <w:rFonts w:ascii="Times New Roman" w:hAnsi="Times New Roman"/>
          <w:sz w:val="22"/>
        </w:rPr>
      </w:pPr>
      <w:r>
        <w:rPr>
          <w:rFonts w:ascii="Times New Roman" w:hAnsi="Times New Roman"/>
          <w:sz w:val="22"/>
        </w:rPr>
        <w:t xml:space="preserve">Prepared by </w:t>
      </w:r>
      <w:proofErr w:type="spellStart"/>
      <w:r>
        <w:rPr>
          <w:rFonts w:ascii="Times New Roman" w:hAnsi="Times New Roman"/>
          <w:sz w:val="22"/>
        </w:rPr>
        <w:t>Deema</w:t>
      </w:r>
      <w:proofErr w:type="spellEnd"/>
      <w:r>
        <w:rPr>
          <w:rFonts w:ascii="Times New Roman" w:hAnsi="Times New Roman"/>
          <w:sz w:val="22"/>
        </w:rPr>
        <w:t xml:space="preserve"> </w:t>
      </w:r>
      <w:proofErr w:type="spellStart"/>
      <w:r>
        <w:rPr>
          <w:rFonts w:ascii="Times New Roman" w:hAnsi="Times New Roman"/>
          <w:sz w:val="22"/>
        </w:rPr>
        <w:t>Elshourfa</w:t>
      </w:r>
      <w:proofErr w:type="spellEnd"/>
      <w:r>
        <w:rPr>
          <w:rFonts w:ascii="Times New Roman" w:hAnsi="Times New Roman"/>
          <w:sz w:val="22"/>
        </w:rPr>
        <w:t xml:space="preserve"> and Pamela Glatt, in coordination with the Western University branch of Pro Bono Students Canada </w:t>
      </w:r>
    </w:p>
    <w:p w14:paraId="602CCD44" w14:textId="7DFBA7A5" w:rsidR="00F333C8" w:rsidRDefault="00F333C8" w:rsidP="00F333C8">
      <w:pPr>
        <w:jc w:val="center"/>
        <w:rPr>
          <w:rFonts w:ascii="Times New Roman" w:hAnsi="Times New Roman"/>
          <w:sz w:val="22"/>
        </w:rPr>
      </w:pPr>
      <w:r>
        <w:rPr>
          <w:rFonts w:ascii="Times New Roman" w:hAnsi="Times New Roman"/>
          <w:sz w:val="22"/>
        </w:rPr>
        <w:t>For the London Coordinating Committee to End Women’s Abuse (LCCEWA)</w:t>
      </w:r>
    </w:p>
    <w:p w14:paraId="766AE5B7" w14:textId="5B6E35B4" w:rsidR="00F333C8" w:rsidRDefault="00F333C8" w:rsidP="00F333C8">
      <w:pPr>
        <w:jc w:val="center"/>
        <w:rPr>
          <w:rFonts w:ascii="Times New Roman" w:hAnsi="Times New Roman"/>
          <w:sz w:val="22"/>
        </w:rPr>
      </w:pPr>
      <w:r>
        <w:rPr>
          <w:rFonts w:ascii="Times New Roman" w:hAnsi="Times New Roman"/>
          <w:sz w:val="22"/>
        </w:rPr>
        <w:t xml:space="preserve">With assistance by Jennifer Foster, Associate at </w:t>
      </w:r>
      <w:proofErr w:type="spellStart"/>
      <w:r>
        <w:rPr>
          <w:rFonts w:ascii="Times New Roman" w:hAnsi="Times New Roman"/>
          <w:sz w:val="22"/>
        </w:rPr>
        <w:t>Lerners</w:t>
      </w:r>
      <w:proofErr w:type="spellEnd"/>
      <w:r>
        <w:rPr>
          <w:rFonts w:ascii="Times New Roman" w:hAnsi="Times New Roman"/>
          <w:sz w:val="22"/>
        </w:rPr>
        <w:t xml:space="preserve"> LLP </w:t>
      </w:r>
    </w:p>
    <w:p w14:paraId="0C67C18A" w14:textId="037886C8" w:rsidR="00F333C8" w:rsidRDefault="00F333C8" w:rsidP="00F333C8">
      <w:pPr>
        <w:jc w:val="center"/>
        <w:rPr>
          <w:rFonts w:ascii="Times New Roman" w:hAnsi="Times New Roman"/>
          <w:sz w:val="22"/>
        </w:rPr>
      </w:pPr>
      <w:r>
        <w:rPr>
          <w:rFonts w:ascii="Times New Roman" w:hAnsi="Times New Roman"/>
          <w:sz w:val="22"/>
        </w:rPr>
        <w:t xml:space="preserve">May 20, 2014 </w:t>
      </w:r>
    </w:p>
    <w:p w14:paraId="34B6B439" w14:textId="77777777" w:rsidR="00F333C8" w:rsidRPr="00F333C8" w:rsidRDefault="00F333C8" w:rsidP="00F333C8">
      <w:pPr>
        <w:jc w:val="center"/>
        <w:rPr>
          <w:rFonts w:ascii="Times New Roman" w:hAnsi="Times New Roman"/>
          <w:sz w:val="22"/>
        </w:rPr>
      </w:pPr>
    </w:p>
    <w:p w14:paraId="0909E78B" w14:textId="77777777" w:rsidR="00F333C8" w:rsidRDefault="00F333C8" w:rsidP="00361C8A">
      <w:pPr>
        <w:jc w:val="both"/>
        <w:rPr>
          <w:rFonts w:ascii="Times New Roman" w:hAnsi="Times New Roman"/>
          <w:b/>
          <w:sz w:val="22"/>
          <w:u w:val="single"/>
        </w:rPr>
      </w:pPr>
    </w:p>
    <w:p w14:paraId="7D7727CA" w14:textId="77777777" w:rsidR="00F333C8" w:rsidRDefault="00F333C8" w:rsidP="00361C8A">
      <w:pPr>
        <w:jc w:val="both"/>
        <w:rPr>
          <w:rFonts w:ascii="Times New Roman" w:hAnsi="Times New Roman"/>
          <w:b/>
          <w:sz w:val="22"/>
          <w:u w:val="single"/>
        </w:rPr>
      </w:pPr>
    </w:p>
    <w:p w14:paraId="5F3E5935" w14:textId="77777777" w:rsidR="00F333C8" w:rsidRDefault="00F333C8" w:rsidP="00361C8A">
      <w:pPr>
        <w:jc w:val="both"/>
        <w:rPr>
          <w:rFonts w:ascii="Times New Roman" w:hAnsi="Times New Roman"/>
          <w:b/>
          <w:sz w:val="22"/>
          <w:u w:val="single"/>
        </w:rPr>
      </w:pPr>
    </w:p>
    <w:p w14:paraId="75F12496" w14:textId="77777777" w:rsidR="00F333C8" w:rsidRDefault="00F333C8" w:rsidP="00361C8A">
      <w:pPr>
        <w:jc w:val="both"/>
        <w:rPr>
          <w:rFonts w:ascii="Times New Roman" w:hAnsi="Times New Roman"/>
          <w:b/>
          <w:sz w:val="22"/>
          <w:u w:val="single"/>
        </w:rPr>
      </w:pPr>
    </w:p>
    <w:p w14:paraId="3F1582A2" w14:textId="77777777" w:rsidR="00F333C8" w:rsidRDefault="00F333C8" w:rsidP="00361C8A">
      <w:pPr>
        <w:jc w:val="both"/>
        <w:rPr>
          <w:rFonts w:ascii="Times New Roman" w:hAnsi="Times New Roman"/>
          <w:b/>
          <w:sz w:val="22"/>
          <w:u w:val="single"/>
        </w:rPr>
      </w:pPr>
    </w:p>
    <w:p w14:paraId="3741494F" w14:textId="77777777" w:rsidR="00F333C8" w:rsidRDefault="00F333C8" w:rsidP="00361C8A">
      <w:pPr>
        <w:jc w:val="both"/>
        <w:rPr>
          <w:rFonts w:ascii="Times New Roman" w:hAnsi="Times New Roman"/>
          <w:b/>
          <w:sz w:val="22"/>
          <w:u w:val="single"/>
        </w:rPr>
      </w:pPr>
    </w:p>
    <w:p w14:paraId="5EA627FA" w14:textId="77777777" w:rsidR="00F333C8" w:rsidRDefault="00F333C8" w:rsidP="00361C8A">
      <w:pPr>
        <w:jc w:val="both"/>
        <w:rPr>
          <w:rFonts w:ascii="Times New Roman" w:hAnsi="Times New Roman"/>
          <w:b/>
          <w:sz w:val="22"/>
          <w:u w:val="single"/>
        </w:rPr>
      </w:pPr>
    </w:p>
    <w:p w14:paraId="27587837" w14:textId="77777777" w:rsidR="00F333C8" w:rsidRDefault="00F333C8" w:rsidP="00361C8A">
      <w:pPr>
        <w:jc w:val="both"/>
        <w:rPr>
          <w:rFonts w:ascii="Times New Roman" w:hAnsi="Times New Roman"/>
          <w:b/>
          <w:sz w:val="22"/>
          <w:u w:val="single"/>
        </w:rPr>
      </w:pPr>
    </w:p>
    <w:p w14:paraId="08089A05" w14:textId="77777777" w:rsidR="00F333C8" w:rsidRDefault="00F333C8" w:rsidP="00361C8A">
      <w:pPr>
        <w:jc w:val="both"/>
        <w:rPr>
          <w:rFonts w:ascii="Times New Roman" w:hAnsi="Times New Roman"/>
          <w:b/>
          <w:sz w:val="22"/>
          <w:u w:val="single"/>
        </w:rPr>
      </w:pPr>
    </w:p>
    <w:p w14:paraId="4D096298" w14:textId="77777777" w:rsidR="00F333C8" w:rsidRDefault="00F333C8" w:rsidP="00361C8A">
      <w:pPr>
        <w:jc w:val="both"/>
        <w:rPr>
          <w:rFonts w:ascii="Times New Roman" w:hAnsi="Times New Roman"/>
          <w:b/>
          <w:sz w:val="22"/>
          <w:u w:val="single"/>
        </w:rPr>
      </w:pPr>
    </w:p>
    <w:p w14:paraId="7C184492" w14:textId="77777777" w:rsidR="00F333C8" w:rsidRDefault="00F333C8" w:rsidP="00361C8A">
      <w:pPr>
        <w:jc w:val="both"/>
        <w:rPr>
          <w:rFonts w:ascii="Times New Roman" w:hAnsi="Times New Roman"/>
          <w:b/>
          <w:sz w:val="22"/>
          <w:u w:val="single"/>
        </w:rPr>
      </w:pPr>
    </w:p>
    <w:p w14:paraId="4A0B8FB2" w14:textId="77777777" w:rsidR="00F333C8" w:rsidRDefault="00F333C8" w:rsidP="00361C8A">
      <w:pPr>
        <w:jc w:val="both"/>
        <w:rPr>
          <w:rFonts w:ascii="Times New Roman" w:hAnsi="Times New Roman"/>
          <w:b/>
          <w:sz w:val="22"/>
          <w:u w:val="single"/>
        </w:rPr>
      </w:pPr>
    </w:p>
    <w:p w14:paraId="389486D7" w14:textId="77777777" w:rsidR="00F333C8" w:rsidRDefault="00F333C8" w:rsidP="00361C8A">
      <w:pPr>
        <w:jc w:val="both"/>
        <w:rPr>
          <w:rFonts w:ascii="Times New Roman" w:hAnsi="Times New Roman"/>
          <w:b/>
          <w:sz w:val="22"/>
          <w:u w:val="single"/>
        </w:rPr>
      </w:pPr>
    </w:p>
    <w:p w14:paraId="3505C484" w14:textId="77777777" w:rsidR="00F333C8" w:rsidRDefault="00F333C8" w:rsidP="00361C8A">
      <w:pPr>
        <w:jc w:val="both"/>
        <w:rPr>
          <w:rFonts w:ascii="Times New Roman" w:hAnsi="Times New Roman"/>
          <w:b/>
          <w:sz w:val="22"/>
          <w:u w:val="single"/>
        </w:rPr>
      </w:pPr>
    </w:p>
    <w:p w14:paraId="3950D0B3" w14:textId="77777777" w:rsidR="00F333C8" w:rsidRDefault="00F333C8" w:rsidP="00361C8A">
      <w:pPr>
        <w:jc w:val="both"/>
        <w:rPr>
          <w:rFonts w:ascii="Times New Roman" w:hAnsi="Times New Roman"/>
          <w:b/>
          <w:sz w:val="22"/>
          <w:u w:val="single"/>
        </w:rPr>
      </w:pPr>
    </w:p>
    <w:p w14:paraId="6C632736" w14:textId="77777777" w:rsidR="00F333C8" w:rsidRDefault="00F333C8" w:rsidP="00361C8A">
      <w:pPr>
        <w:jc w:val="both"/>
        <w:rPr>
          <w:rFonts w:ascii="Times New Roman" w:hAnsi="Times New Roman"/>
          <w:b/>
          <w:sz w:val="22"/>
          <w:u w:val="single"/>
        </w:rPr>
      </w:pPr>
    </w:p>
    <w:p w14:paraId="32E427B2" w14:textId="77777777" w:rsidR="00F333C8" w:rsidRDefault="00F333C8" w:rsidP="00361C8A">
      <w:pPr>
        <w:jc w:val="both"/>
        <w:rPr>
          <w:rFonts w:ascii="Times New Roman" w:hAnsi="Times New Roman"/>
          <w:b/>
          <w:sz w:val="22"/>
          <w:u w:val="single"/>
        </w:rPr>
      </w:pPr>
    </w:p>
    <w:p w14:paraId="75D3B2D9" w14:textId="77777777" w:rsidR="00F333C8" w:rsidRDefault="00F333C8" w:rsidP="00361C8A">
      <w:pPr>
        <w:jc w:val="both"/>
        <w:rPr>
          <w:rFonts w:ascii="Times New Roman" w:hAnsi="Times New Roman"/>
          <w:b/>
          <w:sz w:val="22"/>
          <w:u w:val="single"/>
        </w:rPr>
      </w:pPr>
    </w:p>
    <w:p w14:paraId="55813135" w14:textId="77777777" w:rsidR="00F333C8" w:rsidRDefault="00F333C8" w:rsidP="00361C8A">
      <w:pPr>
        <w:jc w:val="both"/>
        <w:rPr>
          <w:rFonts w:ascii="Times New Roman" w:hAnsi="Times New Roman"/>
          <w:b/>
          <w:sz w:val="22"/>
          <w:u w:val="single"/>
        </w:rPr>
      </w:pPr>
    </w:p>
    <w:p w14:paraId="58499A31" w14:textId="77777777" w:rsidR="00F333C8" w:rsidRDefault="00F333C8" w:rsidP="00361C8A">
      <w:pPr>
        <w:jc w:val="both"/>
        <w:rPr>
          <w:rFonts w:ascii="Times New Roman" w:hAnsi="Times New Roman"/>
          <w:b/>
          <w:sz w:val="22"/>
          <w:u w:val="single"/>
        </w:rPr>
      </w:pPr>
    </w:p>
    <w:p w14:paraId="1AAD1EC6" w14:textId="77777777" w:rsidR="00F333C8" w:rsidRDefault="00F333C8" w:rsidP="00361C8A">
      <w:pPr>
        <w:jc w:val="both"/>
        <w:rPr>
          <w:rFonts w:ascii="Times New Roman" w:hAnsi="Times New Roman"/>
          <w:b/>
          <w:sz w:val="22"/>
          <w:u w:val="single"/>
        </w:rPr>
      </w:pPr>
    </w:p>
    <w:p w14:paraId="315366EA" w14:textId="77777777" w:rsidR="00F333C8" w:rsidRDefault="00F333C8" w:rsidP="00361C8A">
      <w:pPr>
        <w:jc w:val="both"/>
        <w:rPr>
          <w:rFonts w:ascii="Times New Roman" w:hAnsi="Times New Roman"/>
          <w:b/>
          <w:sz w:val="22"/>
          <w:u w:val="single"/>
        </w:rPr>
      </w:pPr>
    </w:p>
    <w:p w14:paraId="4A3ED436" w14:textId="77777777" w:rsidR="00F333C8" w:rsidRDefault="00F333C8" w:rsidP="00361C8A">
      <w:pPr>
        <w:jc w:val="both"/>
        <w:rPr>
          <w:rFonts w:ascii="Times New Roman" w:hAnsi="Times New Roman"/>
          <w:b/>
          <w:sz w:val="22"/>
          <w:u w:val="single"/>
        </w:rPr>
      </w:pPr>
    </w:p>
    <w:p w14:paraId="6760069D" w14:textId="77777777" w:rsidR="00F333C8" w:rsidRDefault="00F333C8" w:rsidP="00361C8A">
      <w:pPr>
        <w:jc w:val="both"/>
        <w:rPr>
          <w:rFonts w:ascii="Times New Roman" w:hAnsi="Times New Roman"/>
          <w:b/>
          <w:sz w:val="22"/>
          <w:u w:val="single"/>
        </w:rPr>
      </w:pPr>
    </w:p>
    <w:p w14:paraId="679FF938" w14:textId="77777777" w:rsidR="00F333C8" w:rsidRDefault="00F333C8" w:rsidP="00361C8A">
      <w:pPr>
        <w:jc w:val="both"/>
        <w:rPr>
          <w:rFonts w:ascii="Times New Roman" w:hAnsi="Times New Roman"/>
          <w:b/>
          <w:sz w:val="22"/>
          <w:u w:val="single"/>
        </w:rPr>
      </w:pPr>
    </w:p>
    <w:p w14:paraId="6465B700" w14:textId="77777777" w:rsidR="00336477" w:rsidRDefault="00336477" w:rsidP="00361C8A">
      <w:pPr>
        <w:jc w:val="both"/>
        <w:rPr>
          <w:rFonts w:ascii="Times New Roman" w:hAnsi="Times New Roman"/>
          <w:b/>
          <w:sz w:val="22"/>
          <w:u w:val="single"/>
        </w:rPr>
      </w:pPr>
    </w:p>
    <w:p w14:paraId="782C93DA" w14:textId="77777777" w:rsidR="00C4396E" w:rsidRDefault="00C4396E">
      <w:pPr>
        <w:pStyle w:val="TOC1"/>
        <w:tabs>
          <w:tab w:val="right" w:pos="8630"/>
        </w:tabs>
        <w:rPr>
          <w:b w:val="0"/>
          <w:caps w:val="0"/>
          <w:noProof/>
          <w:sz w:val="24"/>
          <w:szCs w:val="24"/>
          <w:u w:val="none"/>
        </w:rPr>
      </w:pPr>
      <w:r>
        <w:rPr>
          <w:rFonts w:ascii="Times New Roman" w:hAnsi="Times New Roman"/>
          <w:caps w:val="0"/>
        </w:rPr>
        <w:fldChar w:fldCharType="begin"/>
      </w:r>
      <w:r>
        <w:rPr>
          <w:rFonts w:ascii="Times New Roman" w:hAnsi="Times New Roman"/>
          <w:caps w:val="0"/>
        </w:rPr>
        <w:instrText xml:space="preserve"> TOC \o "1-3" \t "Heading,1,Heading2,2" </w:instrText>
      </w:r>
      <w:r>
        <w:rPr>
          <w:rFonts w:ascii="Times New Roman" w:hAnsi="Times New Roman"/>
          <w:caps w:val="0"/>
        </w:rPr>
        <w:fldChar w:fldCharType="separate"/>
      </w:r>
      <w:r>
        <w:rPr>
          <w:noProof/>
        </w:rPr>
        <w:t>Introduction</w:t>
      </w:r>
      <w:r>
        <w:rPr>
          <w:noProof/>
        </w:rPr>
        <w:tab/>
      </w:r>
      <w:r>
        <w:rPr>
          <w:noProof/>
        </w:rPr>
        <w:fldChar w:fldCharType="begin"/>
      </w:r>
      <w:r>
        <w:rPr>
          <w:noProof/>
        </w:rPr>
        <w:instrText xml:space="preserve"> PAGEREF _Toc262140229 \h </w:instrText>
      </w:r>
      <w:r>
        <w:rPr>
          <w:noProof/>
        </w:rPr>
      </w:r>
      <w:r>
        <w:rPr>
          <w:noProof/>
        </w:rPr>
        <w:fldChar w:fldCharType="separate"/>
      </w:r>
      <w:r>
        <w:rPr>
          <w:noProof/>
        </w:rPr>
        <w:t>3</w:t>
      </w:r>
      <w:r>
        <w:rPr>
          <w:noProof/>
        </w:rPr>
        <w:fldChar w:fldCharType="end"/>
      </w:r>
    </w:p>
    <w:p w14:paraId="61310B34" w14:textId="77777777" w:rsidR="00C4396E" w:rsidRDefault="00C4396E">
      <w:pPr>
        <w:pStyle w:val="TOC1"/>
        <w:tabs>
          <w:tab w:val="right" w:pos="8630"/>
        </w:tabs>
        <w:rPr>
          <w:b w:val="0"/>
          <w:caps w:val="0"/>
          <w:noProof/>
          <w:sz w:val="24"/>
          <w:szCs w:val="24"/>
          <w:u w:val="none"/>
        </w:rPr>
      </w:pPr>
      <w:r>
        <w:rPr>
          <w:noProof/>
        </w:rPr>
        <w:t>PART ONE: DOMESTIC VIOLENCE</w:t>
      </w:r>
      <w:r>
        <w:rPr>
          <w:noProof/>
        </w:rPr>
        <w:tab/>
      </w:r>
      <w:r>
        <w:rPr>
          <w:noProof/>
        </w:rPr>
        <w:fldChar w:fldCharType="begin"/>
      </w:r>
      <w:r>
        <w:rPr>
          <w:noProof/>
        </w:rPr>
        <w:instrText xml:space="preserve"> PAGEREF _Toc262140230 \h </w:instrText>
      </w:r>
      <w:r>
        <w:rPr>
          <w:noProof/>
        </w:rPr>
      </w:r>
      <w:r>
        <w:rPr>
          <w:noProof/>
        </w:rPr>
        <w:fldChar w:fldCharType="separate"/>
      </w:r>
      <w:r>
        <w:rPr>
          <w:noProof/>
        </w:rPr>
        <w:t>4</w:t>
      </w:r>
      <w:r>
        <w:rPr>
          <w:noProof/>
        </w:rPr>
        <w:fldChar w:fldCharType="end"/>
      </w:r>
    </w:p>
    <w:p w14:paraId="3187B138" w14:textId="77777777" w:rsidR="00C4396E" w:rsidRDefault="00C4396E">
      <w:pPr>
        <w:pStyle w:val="TOC1"/>
        <w:tabs>
          <w:tab w:val="right" w:pos="8630"/>
        </w:tabs>
        <w:rPr>
          <w:b w:val="0"/>
          <w:caps w:val="0"/>
          <w:noProof/>
          <w:sz w:val="24"/>
          <w:szCs w:val="24"/>
          <w:u w:val="none"/>
        </w:rPr>
      </w:pPr>
      <w:r>
        <w:rPr>
          <w:noProof/>
        </w:rPr>
        <w:t>PART TWO: SEXUAL ASSAULT</w:t>
      </w:r>
      <w:r>
        <w:rPr>
          <w:noProof/>
        </w:rPr>
        <w:tab/>
      </w:r>
      <w:r>
        <w:rPr>
          <w:noProof/>
        </w:rPr>
        <w:fldChar w:fldCharType="begin"/>
      </w:r>
      <w:r>
        <w:rPr>
          <w:noProof/>
        </w:rPr>
        <w:instrText xml:space="preserve"> PAGEREF _Toc262140231 \h </w:instrText>
      </w:r>
      <w:r>
        <w:rPr>
          <w:noProof/>
        </w:rPr>
      </w:r>
      <w:r>
        <w:rPr>
          <w:noProof/>
        </w:rPr>
        <w:fldChar w:fldCharType="separate"/>
      </w:r>
      <w:r>
        <w:rPr>
          <w:noProof/>
        </w:rPr>
        <w:t>12</w:t>
      </w:r>
      <w:r>
        <w:rPr>
          <w:noProof/>
        </w:rPr>
        <w:fldChar w:fldCharType="end"/>
      </w:r>
    </w:p>
    <w:p w14:paraId="3DA67754" w14:textId="77777777" w:rsidR="00C4396E" w:rsidRDefault="00C4396E">
      <w:pPr>
        <w:pStyle w:val="TOC1"/>
        <w:tabs>
          <w:tab w:val="right" w:pos="8630"/>
        </w:tabs>
        <w:rPr>
          <w:b w:val="0"/>
          <w:caps w:val="0"/>
          <w:noProof/>
          <w:sz w:val="24"/>
          <w:szCs w:val="24"/>
          <w:u w:val="none"/>
        </w:rPr>
      </w:pPr>
      <w:r>
        <w:rPr>
          <w:noProof/>
        </w:rPr>
        <w:t>Conclusion</w:t>
      </w:r>
      <w:r>
        <w:rPr>
          <w:noProof/>
        </w:rPr>
        <w:tab/>
      </w:r>
      <w:r>
        <w:rPr>
          <w:noProof/>
        </w:rPr>
        <w:fldChar w:fldCharType="begin"/>
      </w:r>
      <w:r>
        <w:rPr>
          <w:noProof/>
        </w:rPr>
        <w:instrText xml:space="preserve"> PAGEREF _Toc262140232 \h </w:instrText>
      </w:r>
      <w:r>
        <w:rPr>
          <w:noProof/>
        </w:rPr>
      </w:r>
      <w:r>
        <w:rPr>
          <w:noProof/>
        </w:rPr>
        <w:fldChar w:fldCharType="separate"/>
      </w:r>
      <w:r>
        <w:rPr>
          <w:noProof/>
        </w:rPr>
        <w:t>16</w:t>
      </w:r>
      <w:r>
        <w:rPr>
          <w:noProof/>
        </w:rPr>
        <w:fldChar w:fldCharType="end"/>
      </w:r>
    </w:p>
    <w:p w14:paraId="363C9E05" w14:textId="77777777" w:rsidR="00C4396E" w:rsidRDefault="00C4396E">
      <w:pPr>
        <w:pStyle w:val="TOC1"/>
        <w:tabs>
          <w:tab w:val="right" w:pos="8630"/>
        </w:tabs>
        <w:rPr>
          <w:b w:val="0"/>
          <w:caps w:val="0"/>
          <w:noProof/>
          <w:sz w:val="24"/>
          <w:szCs w:val="24"/>
          <w:u w:val="none"/>
        </w:rPr>
      </w:pPr>
      <w:r>
        <w:rPr>
          <w:noProof/>
        </w:rPr>
        <w:t>TABLES</w:t>
      </w:r>
      <w:r>
        <w:rPr>
          <w:noProof/>
        </w:rPr>
        <w:tab/>
      </w:r>
      <w:r>
        <w:rPr>
          <w:noProof/>
        </w:rPr>
        <w:fldChar w:fldCharType="begin"/>
      </w:r>
      <w:r>
        <w:rPr>
          <w:noProof/>
        </w:rPr>
        <w:instrText xml:space="preserve"> PAGEREF _Toc262140233 \h </w:instrText>
      </w:r>
      <w:r>
        <w:rPr>
          <w:noProof/>
        </w:rPr>
      </w:r>
      <w:r>
        <w:rPr>
          <w:noProof/>
        </w:rPr>
        <w:fldChar w:fldCharType="separate"/>
      </w:r>
      <w:r>
        <w:rPr>
          <w:noProof/>
        </w:rPr>
        <w:t>17</w:t>
      </w:r>
      <w:r>
        <w:rPr>
          <w:noProof/>
        </w:rPr>
        <w:fldChar w:fldCharType="end"/>
      </w:r>
    </w:p>
    <w:p w14:paraId="4E86EAC0" w14:textId="77777777" w:rsidR="00C4396E" w:rsidRDefault="00C4396E" w:rsidP="00C4396E">
      <w:pPr>
        <w:pStyle w:val="TOC2"/>
        <w:rPr>
          <w:noProof/>
          <w:sz w:val="24"/>
          <w:szCs w:val="24"/>
        </w:rPr>
      </w:pPr>
      <w:r>
        <w:rPr>
          <w:noProof/>
        </w:rPr>
        <w:t>TABLE 1: Domestic Violence Cases</w:t>
      </w:r>
      <w:r>
        <w:rPr>
          <w:noProof/>
        </w:rPr>
        <w:tab/>
      </w:r>
      <w:r>
        <w:rPr>
          <w:noProof/>
        </w:rPr>
        <w:fldChar w:fldCharType="begin"/>
      </w:r>
      <w:r>
        <w:rPr>
          <w:noProof/>
        </w:rPr>
        <w:instrText xml:space="preserve"> PAGEREF _Toc262140234 \h </w:instrText>
      </w:r>
      <w:r>
        <w:rPr>
          <w:noProof/>
        </w:rPr>
      </w:r>
      <w:r>
        <w:rPr>
          <w:noProof/>
        </w:rPr>
        <w:fldChar w:fldCharType="separate"/>
      </w:r>
      <w:r>
        <w:rPr>
          <w:noProof/>
        </w:rPr>
        <w:t>17</w:t>
      </w:r>
      <w:r>
        <w:rPr>
          <w:noProof/>
        </w:rPr>
        <w:fldChar w:fldCharType="end"/>
      </w:r>
    </w:p>
    <w:p w14:paraId="28E8A5C9" w14:textId="77777777" w:rsidR="00C4396E" w:rsidRDefault="00C4396E" w:rsidP="00C4396E">
      <w:pPr>
        <w:pStyle w:val="TOC2"/>
        <w:rPr>
          <w:noProof/>
          <w:sz w:val="24"/>
          <w:szCs w:val="24"/>
        </w:rPr>
      </w:pPr>
      <w:r>
        <w:rPr>
          <w:noProof/>
        </w:rPr>
        <w:t>TABLE 2: Sexual Assault Cases</w:t>
      </w:r>
      <w:r>
        <w:rPr>
          <w:noProof/>
        </w:rPr>
        <w:tab/>
      </w:r>
      <w:r>
        <w:rPr>
          <w:noProof/>
        </w:rPr>
        <w:fldChar w:fldCharType="begin"/>
      </w:r>
      <w:r>
        <w:rPr>
          <w:noProof/>
        </w:rPr>
        <w:instrText xml:space="preserve"> PAGEREF _Toc262140235 \h </w:instrText>
      </w:r>
      <w:r>
        <w:rPr>
          <w:noProof/>
        </w:rPr>
      </w:r>
      <w:r>
        <w:rPr>
          <w:noProof/>
        </w:rPr>
        <w:fldChar w:fldCharType="separate"/>
      </w:r>
      <w:r>
        <w:rPr>
          <w:noProof/>
        </w:rPr>
        <w:t>21</w:t>
      </w:r>
      <w:r>
        <w:rPr>
          <w:noProof/>
        </w:rPr>
        <w:fldChar w:fldCharType="end"/>
      </w:r>
    </w:p>
    <w:p w14:paraId="2D2A6819" w14:textId="1CB3AC57" w:rsidR="00336477" w:rsidRDefault="00C4396E" w:rsidP="00361C8A">
      <w:pPr>
        <w:jc w:val="both"/>
        <w:rPr>
          <w:rFonts w:ascii="Times New Roman" w:hAnsi="Times New Roman"/>
          <w:b/>
          <w:sz w:val="22"/>
          <w:u w:val="single"/>
        </w:rPr>
      </w:pPr>
      <w:r>
        <w:rPr>
          <w:rFonts w:ascii="Times New Roman" w:hAnsi="Times New Roman"/>
          <w:caps/>
          <w:sz w:val="22"/>
          <w:szCs w:val="22"/>
          <w:u w:val="single"/>
        </w:rPr>
        <w:fldChar w:fldCharType="end"/>
      </w:r>
    </w:p>
    <w:p w14:paraId="4EE84C8A" w14:textId="77777777" w:rsidR="00336477" w:rsidRDefault="00336477" w:rsidP="00361C8A">
      <w:pPr>
        <w:jc w:val="both"/>
        <w:rPr>
          <w:rFonts w:ascii="Times New Roman" w:hAnsi="Times New Roman"/>
          <w:b/>
          <w:sz w:val="22"/>
          <w:u w:val="single"/>
        </w:rPr>
      </w:pPr>
    </w:p>
    <w:p w14:paraId="40CD3295" w14:textId="77777777" w:rsidR="00336477" w:rsidRDefault="00336477" w:rsidP="00361C8A">
      <w:pPr>
        <w:jc w:val="both"/>
        <w:rPr>
          <w:rFonts w:ascii="Times New Roman" w:hAnsi="Times New Roman"/>
          <w:b/>
          <w:sz w:val="22"/>
          <w:u w:val="single"/>
        </w:rPr>
      </w:pPr>
    </w:p>
    <w:p w14:paraId="1B1A5FEA" w14:textId="77777777" w:rsidR="00336477" w:rsidRDefault="00336477" w:rsidP="00361C8A">
      <w:pPr>
        <w:jc w:val="both"/>
        <w:rPr>
          <w:rFonts w:ascii="Times New Roman" w:hAnsi="Times New Roman"/>
          <w:b/>
          <w:sz w:val="22"/>
          <w:u w:val="single"/>
        </w:rPr>
      </w:pPr>
    </w:p>
    <w:p w14:paraId="5DDE490E" w14:textId="77777777" w:rsidR="00336477" w:rsidRDefault="00336477" w:rsidP="00361C8A">
      <w:pPr>
        <w:jc w:val="both"/>
        <w:rPr>
          <w:rFonts w:ascii="Times New Roman" w:hAnsi="Times New Roman"/>
          <w:b/>
          <w:sz w:val="22"/>
          <w:u w:val="single"/>
        </w:rPr>
      </w:pPr>
    </w:p>
    <w:p w14:paraId="33A58F01" w14:textId="77777777" w:rsidR="00336477" w:rsidRDefault="00336477" w:rsidP="00361C8A">
      <w:pPr>
        <w:jc w:val="both"/>
        <w:rPr>
          <w:rFonts w:ascii="Times New Roman" w:hAnsi="Times New Roman"/>
          <w:b/>
          <w:sz w:val="22"/>
          <w:u w:val="single"/>
        </w:rPr>
      </w:pPr>
    </w:p>
    <w:p w14:paraId="716BE8EF" w14:textId="77777777" w:rsidR="00336477" w:rsidRDefault="00336477" w:rsidP="00361C8A">
      <w:pPr>
        <w:jc w:val="both"/>
        <w:rPr>
          <w:rFonts w:ascii="Times New Roman" w:hAnsi="Times New Roman"/>
          <w:b/>
          <w:sz w:val="22"/>
          <w:u w:val="single"/>
        </w:rPr>
      </w:pPr>
    </w:p>
    <w:p w14:paraId="53D41547" w14:textId="77777777" w:rsidR="00336477" w:rsidRDefault="00336477" w:rsidP="00361C8A">
      <w:pPr>
        <w:jc w:val="both"/>
        <w:rPr>
          <w:rFonts w:ascii="Times New Roman" w:hAnsi="Times New Roman"/>
          <w:b/>
          <w:sz w:val="22"/>
          <w:u w:val="single"/>
        </w:rPr>
      </w:pPr>
    </w:p>
    <w:p w14:paraId="0A4139C2" w14:textId="77777777" w:rsidR="00336477" w:rsidRDefault="00336477" w:rsidP="00361C8A">
      <w:pPr>
        <w:jc w:val="both"/>
        <w:rPr>
          <w:rFonts w:ascii="Times New Roman" w:hAnsi="Times New Roman"/>
          <w:b/>
          <w:sz w:val="22"/>
          <w:u w:val="single"/>
        </w:rPr>
      </w:pPr>
    </w:p>
    <w:p w14:paraId="03518FB6" w14:textId="77777777" w:rsidR="00336477" w:rsidRDefault="00336477" w:rsidP="00361C8A">
      <w:pPr>
        <w:jc w:val="both"/>
        <w:rPr>
          <w:rFonts w:ascii="Times New Roman" w:hAnsi="Times New Roman"/>
          <w:b/>
          <w:sz w:val="22"/>
          <w:u w:val="single"/>
        </w:rPr>
      </w:pPr>
    </w:p>
    <w:p w14:paraId="6B02F07D" w14:textId="77777777" w:rsidR="00336477" w:rsidRDefault="00336477" w:rsidP="00361C8A">
      <w:pPr>
        <w:jc w:val="both"/>
        <w:rPr>
          <w:rFonts w:ascii="Times New Roman" w:hAnsi="Times New Roman"/>
          <w:b/>
          <w:sz w:val="22"/>
          <w:u w:val="single"/>
        </w:rPr>
      </w:pPr>
    </w:p>
    <w:p w14:paraId="6AD0CE2A" w14:textId="77777777" w:rsidR="00336477" w:rsidRDefault="00336477" w:rsidP="00361C8A">
      <w:pPr>
        <w:jc w:val="both"/>
        <w:rPr>
          <w:rFonts w:ascii="Times New Roman" w:hAnsi="Times New Roman"/>
          <w:b/>
          <w:sz w:val="22"/>
          <w:u w:val="single"/>
        </w:rPr>
      </w:pPr>
    </w:p>
    <w:p w14:paraId="6782219C" w14:textId="77777777" w:rsidR="00336477" w:rsidRDefault="00336477" w:rsidP="00361C8A">
      <w:pPr>
        <w:jc w:val="both"/>
        <w:rPr>
          <w:rFonts w:ascii="Times New Roman" w:hAnsi="Times New Roman"/>
          <w:b/>
          <w:sz w:val="22"/>
          <w:u w:val="single"/>
        </w:rPr>
      </w:pPr>
    </w:p>
    <w:p w14:paraId="06503D5C" w14:textId="77777777" w:rsidR="00336477" w:rsidRDefault="00336477" w:rsidP="00361C8A">
      <w:pPr>
        <w:jc w:val="both"/>
        <w:rPr>
          <w:rFonts w:ascii="Times New Roman" w:hAnsi="Times New Roman"/>
          <w:b/>
          <w:sz w:val="22"/>
          <w:u w:val="single"/>
        </w:rPr>
      </w:pPr>
    </w:p>
    <w:p w14:paraId="4F4EA42C" w14:textId="77777777" w:rsidR="00336477" w:rsidRDefault="00336477" w:rsidP="00361C8A">
      <w:pPr>
        <w:jc w:val="both"/>
        <w:rPr>
          <w:rFonts w:ascii="Times New Roman" w:hAnsi="Times New Roman"/>
          <w:b/>
          <w:sz w:val="22"/>
          <w:u w:val="single"/>
        </w:rPr>
      </w:pPr>
    </w:p>
    <w:p w14:paraId="16FD1D34" w14:textId="77777777" w:rsidR="00336477" w:rsidRDefault="00336477" w:rsidP="00361C8A">
      <w:pPr>
        <w:jc w:val="both"/>
        <w:rPr>
          <w:rFonts w:ascii="Times New Roman" w:hAnsi="Times New Roman"/>
          <w:b/>
          <w:sz w:val="22"/>
          <w:u w:val="single"/>
        </w:rPr>
      </w:pPr>
    </w:p>
    <w:p w14:paraId="075618FA" w14:textId="77777777" w:rsidR="00336477" w:rsidRDefault="00336477" w:rsidP="00361C8A">
      <w:pPr>
        <w:jc w:val="both"/>
        <w:rPr>
          <w:rFonts w:ascii="Times New Roman" w:hAnsi="Times New Roman"/>
          <w:b/>
          <w:sz w:val="22"/>
          <w:u w:val="single"/>
        </w:rPr>
      </w:pPr>
    </w:p>
    <w:p w14:paraId="0D08F46F" w14:textId="77777777" w:rsidR="00336477" w:rsidRDefault="00336477" w:rsidP="00361C8A">
      <w:pPr>
        <w:jc w:val="both"/>
        <w:rPr>
          <w:rFonts w:ascii="Times New Roman" w:hAnsi="Times New Roman"/>
          <w:b/>
          <w:sz w:val="22"/>
          <w:u w:val="single"/>
        </w:rPr>
      </w:pPr>
    </w:p>
    <w:p w14:paraId="2B95EFFC" w14:textId="77777777" w:rsidR="00336477" w:rsidRDefault="00336477" w:rsidP="00361C8A">
      <w:pPr>
        <w:jc w:val="both"/>
        <w:rPr>
          <w:rFonts w:ascii="Times New Roman" w:hAnsi="Times New Roman"/>
          <w:b/>
          <w:sz w:val="22"/>
          <w:u w:val="single"/>
        </w:rPr>
      </w:pPr>
    </w:p>
    <w:p w14:paraId="32247016" w14:textId="77777777" w:rsidR="00336477" w:rsidRDefault="00336477" w:rsidP="00361C8A">
      <w:pPr>
        <w:jc w:val="both"/>
        <w:rPr>
          <w:rFonts w:ascii="Times New Roman" w:hAnsi="Times New Roman"/>
          <w:b/>
          <w:sz w:val="22"/>
          <w:u w:val="single"/>
        </w:rPr>
      </w:pPr>
    </w:p>
    <w:p w14:paraId="3AECD828" w14:textId="77777777" w:rsidR="00336477" w:rsidRDefault="00336477" w:rsidP="00361C8A">
      <w:pPr>
        <w:jc w:val="both"/>
        <w:rPr>
          <w:rFonts w:ascii="Times New Roman" w:hAnsi="Times New Roman"/>
          <w:b/>
          <w:sz w:val="22"/>
          <w:u w:val="single"/>
        </w:rPr>
      </w:pPr>
    </w:p>
    <w:p w14:paraId="2B2D3A0B" w14:textId="77777777" w:rsidR="00336477" w:rsidRDefault="00336477" w:rsidP="00361C8A">
      <w:pPr>
        <w:jc w:val="both"/>
        <w:rPr>
          <w:rFonts w:ascii="Times New Roman" w:hAnsi="Times New Roman"/>
          <w:b/>
          <w:sz w:val="22"/>
          <w:u w:val="single"/>
        </w:rPr>
      </w:pPr>
    </w:p>
    <w:p w14:paraId="011884BA" w14:textId="77777777" w:rsidR="00336477" w:rsidRDefault="00336477" w:rsidP="00361C8A">
      <w:pPr>
        <w:jc w:val="both"/>
        <w:rPr>
          <w:rFonts w:ascii="Times New Roman" w:hAnsi="Times New Roman"/>
          <w:b/>
          <w:sz w:val="22"/>
          <w:u w:val="single"/>
        </w:rPr>
      </w:pPr>
    </w:p>
    <w:p w14:paraId="24A8870C" w14:textId="77777777" w:rsidR="00336477" w:rsidRDefault="00336477" w:rsidP="00361C8A">
      <w:pPr>
        <w:jc w:val="both"/>
        <w:rPr>
          <w:rFonts w:ascii="Times New Roman" w:hAnsi="Times New Roman"/>
          <w:b/>
          <w:sz w:val="22"/>
          <w:u w:val="single"/>
        </w:rPr>
      </w:pPr>
    </w:p>
    <w:p w14:paraId="7051A908" w14:textId="77777777" w:rsidR="00336477" w:rsidRDefault="00336477" w:rsidP="00361C8A">
      <w:pPr>
        <w:jc w:val="both"/>
        <w:rPr>
          <w:rFonts w:ascii="Times New Roman" w:hAnsi="Times New Roman"/>
          <w:b/>
          <w:sz w:val="22"/>
          <w:u w:val="single"/>
        </w:rPr>
      </w:pPr>
    </w:p>
    <w:p w14:paraId="07CE7CCD" w14:textId="77777777" w:rsidR="00336477" w:rsidRDefault="00336477" w:rsidP="00361C8A">
      <w:pPr>
        <w:jc w:val="both"/>
        <w:rPr>
          <w:rFonts w:ascii="Times New Roman" w:hAnsi="Times New Roman"/>
          <w:b/>
          <w:sz w:val="22"/>
          <w:u w:val="single"/>
        </w:rPr>
      </w:pPr>
    </w:p>
    <w:p w14:paraId="17967B19" w14:textId="77777777" w:rsidR="00336477" w:rsidRDefault="00336477" w:rsidP="00361C8A">
      <w:pPr>
        <w:jc w:val="both"/>
        <w:rPr>
          <w:rFonts w:ascii="Times New Roman" w:hAnsi="Times New Roman"/>
          <w:b/>
          <w:sz w:val="22"/>
          <w:u w:val="single"/>
        </w:rPr>
      </w:pPr>
    </w:p>
    <w:p w14:paraId="02FD3186" w14:textId="77777777" w:rsidR="00336477" w:rsidRDefault="00336477" w:rsidP="00361C8A">
      <w:pPr>
        <w:jc w:val="both"/>
        <w:rPr>
          <w:rFonts w:ascii="Times New Roman" w:hAnsi="Times New Roman"/>
          <w:b/>
          <w:sz w:val="22"/>
          <w:u w:val="single"/>
        </w:rPr>
      </w:pPr>
    </w:p>
    <w:p w14:paraId="46618113" w14:textId="77777777" w:rsidR="00336477" w:rsidRDefault="00336477" w:rsidP="00361C8A">
      <w:pPr>
        <w:jc w:val="both"/>
        <w:rPr>
          <w:rFonts w:ascii="Times New Roman" w:hAnsi="Times New Roman"/>
          <w:b/>
          <w:sz w:val="22"/>
          <w:u w:val="single"/>
        </w:rPr>
      </w:pPr>
    </w:p>
    <w:p w14:paraId="25A193DE" w14:textId="77777777" w:rsidR="00336477" w:rsidRDefault="00336477" w:rsidP="00361C8A">
      <w:pPr>
        <w:jc w:val="both"/>
        <w:rPr>
          <w:rFonts w:ascii="Times New Roman" w:hAnsi="Times New Roman"/>
          <w:b/>
          <w:sz w:val="22"/>
          <w:u w:val="single"/>
        </w:rPr>
      </w:pPr>
    </w:p>
    <w:p w14:paraId="42B26D96" w14:textId="77777777" w:rsidR="00336477" w:rsidRDefault="00336477" w:rsidP="00361C8A">
      <w:pPr>
        <w:jc w:val="both"/>
        <w:rPr>
          <w:rFonts w:ascii="Times New Roman" w:hAnsi="Times New Roman"/>
          <w:b/>
          <w:sz w:val="22"/>
          <w:u w:val="single"/>
        </w:rPr>
      </w:pPr>
    </w:p>
    <w:p w14:paraId="5222E756" w14:textId="77777777" w:rsidR="00336477" w:rsidRDefault="00336477" w:rsidP="00361C8A">
      <w:pPr>
        <w:jc w:val="both"/>
        <w:rPr>
          <w:rFonts w:ascii="Times New Roman" w:hAnsi="Times New Roman"/>
          <w:b/>
          <w:sz w:val="22"/>
          <w:u w:val="single"/>
        </w:rPr>
      </w:pPr>
    </w:p>
    <w:p w14:paraId="2011B1E6" w14:textId="77777777" w:rsidR="00336477" w:rsidRDefault="00336477" w:rsidP="00361C8A">
      <w:pPr>
        <w:jc w:val="both"/>
        <w:rPr>
          <w:rFonts w:ascii="Times New Roman" w:hAnsi="Times New Roman"/>
          <w:b/>
          <w:sz w:val="22"/>
          <w:u w:val="single"/>
        </w:rPr>
      </w:pPr>
    </w:p>
    <w:p w14:paraId="61E28E5B" w14:textId="77777777" w:rsidR="00336477" w:rsidRDefault="00336477" w:rsidP="00361C8A">
      <w:pPr>
        <w:jc w:val="both"/>
        <w:rPr>
          <w:rFonts w:ascii="Times New Roman" w:hAnsi="Times New Roman"/>
          <w:b/>
          <w:sz w:val="22"/>
          <w:u w:val="single"/>
        </w:rPr>
      </w:pPr>
    </w:p>
    <w:p w14:paraId="4D469271" w14:textId="77777777" w:rsidR="00336477" w:rsidRDefault="00336477" w:rsidP="00361C8A">
      <w:pPr>
        <w:jc w:val="both"/>
        <w:rPr>
          <w:rFonts w:ascii="Times New Roman" w:hAnsi="Times New Roman"/>
          <w:b/>
          <w:sz w:val="22"/>
          <w:u w:val="single"/>
        </w:rPr>
      </w:pPr>
    </w:p>
    <w:p w14:paraId="62195B7E" w14:textId="77777777" w:rsidR="00C4396E" w:rsidRDefault="00C4396E" w:rsidP="00361C8A">
      <w:pPr>
        <w:jc w:val="both"/>
        <w:rPr>
          <w:rFonts w:ascii="Times New Roman" w:hAnsi="Times New Roman"/>
          <w:b/>
          <w:sz w:val="22"/>
          <w:u w:val="single"/>
        </w:rPr>
      </w:pPr>
    </w:p>
    <w:p w14:paraId="01D7DB67" w14:textId="51089DBD" w:rsidR="00C4396E" w:rsidRPr="00420ACD" w:rsidRDefault="00420ACD" w:rsidP="00C4396E">
      <w:pPr>
        <w:pStyle w:val="Heading"/>
      </w:pPr>
      <w:bookmarkStart w:id="1" w:name="_Toc262140229"/>
      <w:r w:rsidRPr="00420ACD">
        <w:lastRenderedPageBreak/>
        <w:t>Introduction</w:t>
      </w:r>
      <w:bookmarkEnd w:id="1"/>
    </w:p>
    <w:p w14:paraId="13B32297" w14:textId="77777777" w:rsidR="00B632F5" w:rsidRPr="00B632F5" w:rsidRDefault="00B632F5" w:rsidP="00336477">
      <w:pPr>
        <w:ind w:firstLine="720"/>
        <w:jc w:val="both"/>
        <w:rPr>
          <w:rFonts w:ascii="Times New Roman" w:hAnsi="Times New Roman"/>
          <w:sz w:val="22"/>
        </w:rPr>
      </w:pPr>
      <w:r w:rsidRPr="00B632F5">
        <w:rPr>
          <w:rFonts w:ascii="Times New Roman" w:hAnsi="Times New Roman"/>
          <w:sz w:val="22"/>
        </w:rPr>
        <w:t>Violence against women, both physical and sexual, is an institutional problem embedded in the structure of our society. Feminist criminologists have struggled with understanding both the pervasiveness of this social phenomenon, and how to prevent it from occurring. In North American society, women share a common awareness of their vulnerability to victimization</w:t>
      </w:r>
      <w:r w:rsidR="00B44213">
        <w:rPr>
          <w:rFonts w:ascii="Times New Roman" w:hAnsi="Times New Roman"/>
          <w:sz w:val="22"/>
        </w:rPr>
        <w:t>.</w:t>
      </w:r>
      <w:r w:rsidR="0056726A">
        <w:rPr>
          <w:rStyle w:val="FootnoteReference"/>
          <w:rFonts w:ascii="Times New Roman" w:hAnsi="Times New Roman"/>
          <w:sz w:val="22"/>
        </w:rPr>
        <w:footnoteReference w:id="1"/>
      </w:r>
      <w:r w:rsidRPr="00B632F5">
        <w:rPr>
          <w:rFonts w:ascii="Times New Roman" w:hAnsi="Times New Roman"/>
          <w:sz w:val="22"/>
        </w:rPr>
        <w:t xml:space="preserve"> Even with the progress of the feminist movement, and the substantial amount of power women have gained in society, they are still considered second class citizens in many respects, most notably as victims of gendered violence.</w:t>
      </w:r>
    </w:p>
    <w:p w14:paraId="5A42B18D" w14:textId="77777777" w:rsidR="00FD76C3" w:rsidRDefault="00FD76C3" w:rsidP="00361C8A">
      <w:pPr>
        <w:jc w:val="both"/>
        <w:rPr>
          <w:rFonts w:ascii="Times New Roman" w:hAnsi="Times New Roman"/>
          <w:sz w:val="22"/>
        </w:rPr>
      </w:pPr>
    </w:p>
    <w:p w14:paraId="4BA25EFD" w14:textId="77777777" w:rsidR="00B632F5" w:rsidRDefault="004A3C87" w:rsidP="00336477">
      <w:pPr>
        <w:ind w:firstLine="720"/>
        <w:jc w:val="both"/>
        <w:rPr>
          <w:rFonts w:ascii="Times New Roman" w:hAnsi="Times New Roman"/>
          <w:sz w:val="22"/>
        </w:rPr>
      </w:pPr>
      <w:r>
        <w:rPr>
          <w:rFonts w:ascii="Times New Roman" w:hAnsi="Times New Roman"/>
          <w:sz w:val="22"/>
        </w:rPr>
        <w:t>For example, w</w:t>
      </w:r>
      <w:r w:rsidR="008076AE">
        <w:rPr>
          <w:rFonts w:ascii="Times New Roman" w:hAnsi="Times New Roman"/>
          <w:sz w:val="22"/>
        </w:rPr>
        <w:t>hen examining domestic</w:t>
      </w:r>
      <w:r w:rsidR="00B632F5" w:rsidRPr="00B632F5">
        <w:rPr>
          <w:rFonts w:ascii="Times New Roman" w:hAnsi="Times New Roman"/>
          <w:sz w:val="22"/>
        </w:rPr>
        <w:t xml:space="preserve"> violence, the statistics are staggering. According to a countrywide study on violence against women in the United States, violence is the leading cause of injury to all women in the country</w:t>
      </w:r>
      <w:r w:rsidR="00B44213">
        <w:rPr>
          <w:rFonts w:ascii="Times New Roman" w:hAnsi="Times New Roman"/>
          <w:sz w:val="22"/>
        </w:rPr>
        <w:t>.</w:t>
      </w:r>
      <w:r w:rsidR="0056726A">
        <w:rPr>
          <w:rStyle w:val="FootnoteReference"/>
          <w:rFonts w:ascii="Times New Roman" w:hAnsi="Times New Roman"/>
          <w:sz w:val="22"/>
        </w:rPr>
        <w:footnoteReference w:id="2"/>
      </w:r>
      <w:r w:rsidR="00B632F5" w:rsidRPr="00B632F5">
        <w:rPr>
          <w:rFonts w:ascii="Times New Roman" w:hAnsi="Times New Roman"/>
          <w:sz w:val="22"/>
        </w:rPr>
        <w:t xml:space="preserve"> According to the Canadian Domestic Violence Death Review Committee, between 2002 and 2007, </w:t>
      </w:r>
      <w:r w:rsidR="006541EC">
        <w:rPr>
          <w:rFonts w:ascii="Times New Roman" w:hAnsi="Times New Roman"/>
          <w:sz w:val="22"/>
        </w:rPr>
        <w:t>94%</w:t>
      </w:r>
      <w:r w:rsidR="00B632F5" w:rsidRPr="00B632F5">
        <w:rPr>
          <w:rFonts w:ascii="Times New Roman" w:hAnsi="Times New Roman"/>
          <w:sz w:val="22"/>
        </w:rPr>
        <w:t xml:space="preserve"> of domestic violence homicide victims in Ontario were women</w:t>
      </w:r>
      <w:r w:rsidR="00B44213">
        <w:rPr>
          <w:rFonts w:ascii="Times New Roman" w:hAnsi="Times New Roman"/>
          <w:sz w:val="22"/>
        </w:rPr>
        <w:t>.</w:t>
      </w:r>
      <w:r w:rsidR="00E85466">
        <w:rPr>
          <w:rStyle w:val="FootnoteReference"/>
          <w:rFonts w:ascii="Times New Roman" w:hAnsi="Times New Roman"/>
          <w:sz w:val="22"/>
        </w:rPr>
        <w:footnoteReference w:id="3"/>
      </w:r>
      <w:r w:rsidR="00B632F5" w:rsidRPr="00B632F5">
        <w:rPr>
          <w:rFonts w:ascii="Times New Roman" w:hAnsi="Times New Roman"/>
          <w:sz w:val="22"/>
        </w:rPr>
        <w:t xml:space="preserve"> When examining the 1993 Violence Against Women Survey, approximately </w:t>
      </w:r>
      <w:r w:rsidR="006541EC">
        <w:rPr>
          <w:rFonts w:ascii="Times New Roman" w:hAnsi="Times New Roman"/>
          <w:sz w:val="22"/>
        </w:rPr>
        <w:t>51%</w:t>
      </w:r>
      <w:r w:rsidR="00B632F5" w:rsidRPr="00B632F5">
        <w:rPr>
          <w:rFonts w:ascii="Times New Roman" w:hAnsi="Times New Roman"/>
          <w:sz w:val="22"/>
        </w:rPr>
        <w:t xml:space="preserve"> of Canadian women experienced at least one incident of physical or sexual a</w:t>
      </w:r>
      <w:r w:rsidR="008542E3">
        <w:rPr>
          <w:rFonts w:ascii="Times New Roman" w:hAnsi="Times New Roman"/>
          <w:sz w:val="22"/>
        </w:rPr>
        <w:t xml:space="preserve">ssault since the age of </w:t>
      </w:r>
      <w:r w:rsidR="006541EC">
        <w:rPr>
          <w:rFonts w:ascii="Times New Roman" w:hAnsi="Times New Roman"/>
          <w:sz w:val="22"/>
        </w:rPr>
        <w:t>16</w:t>
      </w:r>
      <w:r w:rsidR="008542E3">
        <w:rPr>
          <w:rStyle w:val="FootnoteReference"/>
          <w:rFonts w:ascii="Times New Roman" w:hAnsi="Times New Roman"/>
          <w:sz w:val="22"/>
        </w:rPr>
        <w:footnoteReference w:id="4"/>
      </w:r>
      <w:r w:rsidR="008542E3">
        <w:rPr>
          <w:rFonts w:ascii="Times New Roman" w:hAnsi="Times New Roman"/>
          <w:sz w:val="22"/>
        </w:rPr>
        <w:t xml:space="preserve">. </w:t>
      </w:r>
      <w:r w:rsidR="00B632F5" w:rsidRPr="00B632F5">
        <w:rPr>
          <w:rFonts w:ascii="Times New Roman" w:hAnsi="Times New Roman"/>
          <w:sz w:val="22"/>
        </w:rPr>
        <w:t xml:space="preserve">As </w:t>
      </w:r>
      <w:proofErr w:type="spellStart"/>
      <w:r w:rsidR="00B632F5" w:rsidRPr="00B632F5">
        <w:rPr>
          <w:rFonts w:ascii="Times New Roman" w:hAnsi="Times New Roman"/>
          <w:sz w:val="22"/>
        </w:rPr>
        <w:t>DeKeseredy</w:t>
      </w:r>
      <w:proofErr w:type="spellEnd"/>
      <w:r w:rsidR="008542E3">
        <w:rPr>
          <w:rStyle w:val="FootnoteReference"/>
          <w:rFonts w:ascii="Times New Roman" w:hAnsi="Times New Roman"/>
          <w:sz w:val="22"/>
        </w:rPr>
        <w:footnoteReference w:id="5"/>
      </w:r>
      <w:r w:rsidR="00B632F5" w:rsidRPr="00B632F5">
        <w:rPr>
          <w:rFonts w:ascii="Times New Roman" w:hAnsi="Times New Roman"/>
          <w:sz w:val="22"/>
        </w:rPr>
        <w:t xml:space="preserve"> notes, “it often hurts to be a women in Canada”. Thirty years ago, violence against women was a private issue, and was hardly considered a problem, let alone a social issue embedded in the structure of society. Today, cultural norms perpetuate models of gender and sexuality where men’s violence and women’s fear of victimization are normative</w:t>
      </w:r>
      <w:r w:rsidR="00BF7A37">
        <w:rPr>
          <w:rFonts w:ascii="Times New Roman" w:hAnsi="Times New Roman"/>
          <w:sz w:val="22"/>
        </w:rPr>
        <w:t>.</w:t>
      </w:r>
      <w:r w:rsidR="00B632F5" w:rsidRPr="00B632F5">
        <w:rPr>
          <w:rFonts w:ascii="Times New Roman" w:hAnsi="Times New Roman"/>
          <w:sz w:val="22"/>
        </w:rPr>
        <w:t xml:space="preserve"> We live in a culture, where gendered violence, including battering and rape are sadly familiar experiences for many women.</w:t>
      </w:r>
      <w:r w:rsidR="00B632F5">
        <w:rPr>
          <w:rFonts w:ascii="Times New Roman" w:hAnsi="Times New Roman"/>
          <w:sz w:val="22"/>
        </w:rPr>
        <w:t xml:space="preserve"> </w:t>
      </w:r>
    </w:p>
    <w:p w14:paraId="2F22F7E9" w14:textId="77777777" w:rsidR="004A3C87" w:rsidRDefault="004A3C87" w:rsidP="00361C8A">
      <w:pPr>
        <w:jc w:val="both"/>
        <w:rPr>
          <w:rFonts w:ascii="Times New Roman" w:hAnsi="Times New Roman"/>
          <w:sz w:val="22"/>
        </w:rPr>
      </w:pPr>
    </w:p>
    <w:p w14:paraId="6B8D83FA" w14:textId="77777777" w:rsidR="00EC1D9D" w:rsidRPr="00B632F5" w:rsidRDefault="00B632F5" w:rsidP="00336477">
      <w:pPr>
        <w:ind w:firstLine="720"/>
        <w:jc w:val="both"/>
        <w:rPr>
          <w:rFonts w:ascii="Times New Roman" w:hAnsi="Times New Roman"/>
          <w:sz w:val="22"/>
        </w:rPr>
      </w:pPr>
      <w:r>
        <w:rPr>
          <w:rFonts w:ascii="Times New Roman" w:hAnsi="Times New Roman"/>
          <w:sz w:val="22"/>
        </w:rPr>
        <w:t>Formal social control mechanisms, such as the criminal justice system play a pivotal role in addressing domestic violence</w:t>
      </w:r>
      <w:r w:rsidR="00C549B3">
        <w:rPr>
          <w:rFonts w:ascii="Times New Roman" w:hAnsi="Times New Roman"/>
          <w:sz w:val="22"/>
        </w:rPr>
        <w:t xml:space="preserve"> and sexual violence</w:t>
      </w:r>
      <w:r>
        <w:rPr>
          <w:rFonts w:ascii="Times New Roman" w:hAnsi="Times New Roman"/>
          <w:sz w:val="22"/>
        </w:rPr>
        <w:t xml:space="preserve">, and providing protection to victims. However, </w:t>
      </w:r>
      <w:r w:rsidR="008076AE">
        <w:rPr>
          <w:rFonts w:ascii="Times New Roman" w:hAnsi="Times New Roman"/>
          <w:sz w:val="22"/>
        </w:rPr>
        <w:t>f</w:t>
      </w:r>
      <w:r w:rsidRPr="00B632F5">
        <w:rPr>
          <w:rFonts w:ascii="Times New Roman" w:hAnsi="Times New Roman"/>
          <w:sz w:val="22"/>
        </w:rPr>
        <w:t>ormal social control agencies such as the criminal justice system are often criticized for failing to provide adequate protection and ser</w:t>
      </w:r>
      <w:r w:rsidR="00C549B3">
        <w:rPr>
          <w:rFonts w:ascii="Times New Roman" w:hAnsi="Times New Roman"/>
          <w:sz w:val="22"/>
        </w:rPr>
        <w:t xml:space="preserve">vices to crime victims. Victims </w:t>
      </w:r>
      <w:r w:rsidRPr="00B632F5">
        <w:rPr>
          <w:rFonts w:ascii="Times New Roman" w:hAnsi="Times New Roman"/>
          <w:sz w:val="22"/>
        </w:rPr>
        <w:t xml:space="preserve">often face extensive barriers when seeking help from the courts. Resources are not always readily available to all victims of violence whether due to inaccessibility or unavailability. Additionally, victims do not always feel comfortable reporting the details of a traumatic event such as </w:t>
      </w:r>
      <w:r w:rsidR="008076AE">
        <w:rPr>
          <w:rFonts w:ascii="Times New Roman" w:hAnsi="Times New Roman"/>
          <w:sz w:val="22"/>
        </w:rPr>
        <w:t xml:space="preserve">domestic </w:t>
      </w:r>
      <w:r w:rsidR="00C549B3">
        <w:rPr>
          <w:rFonts w:ascii="Times New Roman" w:hAnsi="Times New Roman"/>
          <w:sz w:val="22"/>
        </w:rPr>
        <w:t xml:space="preserve">or sexual </w:t>
      </w:r>
      <w:r w:rsidR="008076AE">
        <w:rPr>
          <w:rFonts w:ascii="Times New Roman" w:hAnsi="Times New Roman"/>
          <w:sz w:val="22"/>
        </w:rPr>
        <w:t>violence</w:t>
      </w:r>
      <w:r w:rsidRPr="00B632F5">
        <w:rPr>
          <w:rFonts w:ascii="Times New Roman" w:hAnsi="Times New Roman"/>
          <w:sz w:val="22"/>
        </w:rPr>
        <w:t>. Gartner and Macmillan</w:t>
      </w:r>
      <w:r w:rsidR="00B44213" w:rsidRPr="00B44213">
        <w:rPr>
          <w:rFonts w:ascii="Times New Roman" w:hAnsi="Times New Roman"/>
          <w:sz w:val="22"/>
        </w:rPr>
        <w:t xml:space="preserve"> </w:t>
      </w:r>
      <w:r w:rsidR="00B44213">
        <w:rPr>
          <w:rFonts w:ascii="Times New Roman" w:hAnsi="Times New Roman"/>
          <w:sz w:val="22"/>
        </w:rPr>
        <w:t>emphasize the dark figure of crime, where</w:t>
      </w:r>
      <w:r w:rsidR="00B44213" w:rsidRPr="00B632F5">
        <w:rPr>
          <w:rFonts w:ascii="Times New Roman" w:hAnsi="Times New Roman"/>
          <w:sz w:val="22"/>
        </w:rPr>
        <w:t xml:space="preserve"> all types of violence against women are underreported in general, but that </w:t>
      </w:r>
      <w:r w:rsidR="00B44213">
        <w:rPr>
          <w:rFonts w:ascii="Times New Roman" w:hAnsi="Times New Roman"/>
          <w:sz w:val="22"/>
        </w:rPr>
        <w:t>domestic</w:t>
      </w:r>
      <w:r w:rsidR="00B44213" w:rsidRPr="00B632F5">
        <w:rPr>
          <w:rFonts w:ascii="Times New Roman" w:hAnsi="Times New Roman"/>
          <w:sz w:val="22"/>
        </w:rPr>
        <w:t xml:space="preserve"> violence is the least likely to be reported to the police</w:t>
      </w:r>
      <w:r w:rsidR="00B44213">
        <w:rPr>
          <w:rFonts w:ascii="Times New Roman" w:hAnsi="Times New Roman"/>
          <w:sz w:val="22"/>
        </w:rPr>
        <w:t>.</w:t>
      </w:r>
      <w:r w:rsidR="00BF7A37">
        <w:rPr>
          <w:rStyle w:val="FootnoteReference"/>
          <w:rFonts w:ascii="Times New Roman" w:hAnsi="Times New Roman"/>
          <w:sz w:val="22"/>
        </w:rPr>
        <w:footnoteReference w:id="6"/>
      </w:r>
      <w:r w:rsidR="00BF7A37">
        <w:rPr>
          <w:rFonts w:ascii="Times New Roman" w:hAnsi="Times New Roman"/>
          <w:sz w:val="22"/>
        </w:rPr>
        <w:t xml:space="preserve"> </w:t>
      </w:r>
    </w:p>
    <w:p w14:paraId="2F0D01F6" w14:textId="77777777" w:rsidR="00B632F5" w:rsidRPr="00B632F5" w:rsidRDefault="00B632F5" w:rsidP="00361C8A">
      <w:pPr>
        <w:jc w:val="both"/>
        <w:rPr>
          <w:rFonts w:ascii="Times New Roman" w:hAnsi="Times New Roman"/>
          <w:sz w:val="22"/>
        </w:rPr>
      </w:pPr>
    </w:p>
    <w:p w14:paraId="211102D3" w14:textId="77777777" w:rsidR="00C549B3" w:rsidRDefault="00B632F5" w:rsidP="00336477">
      <w:pPr>
        <w:ind w:firstLine="720"/>
        <w:jc w:val="both"/>
        <w:rPr>
          <w:rFonts w:ascii="Times New Roman" w:hAnsi="Times New Roman"/>
          <w:sz w:val="22"/>
        </w:rPr>
      </w:pPr>
      <w:r w:rsidRPr="00B632F5">
        <w:rPr>
          <w:rFonts w:ascii="Times New Roman" w:hAnsi="Times New Roman"/>
          <w:sz w:val="22"/>
        </w:rPr>
        <w:t xml:space="preserve">The goal of this research is to demonstrate how Ontario courts respond to and address criminal charges of domestic </w:t>
      </w:r>
      <w:r w:rsidR="00C549B3">
        <w:rPr>
          <w:rFonts w:ascii="Times New Roman" w:hAnsi="Times New Roman"/>
          <w:sz w:val="22"/>
        </w:rPr>
        <w:t xml:space="preserve">and sexual </w:t>
      </w:r>
      <w:r w:rsidRPr="00B632F5">
        <w:rPr>
          <w:rFonts w:ascii="Times New Roman" w:hAnsi="Times New Roman"/>
          <w:sz w:val="22"/>
        </w:rPr>
        <w:t xml:space="preserve">violence. </w:t>
      </w:r>
    </w:p>
    <w:p w14:paraId="24A624EE" w14:textId="77777777" w:rsidR="00C549B3" w:rsidRDefault="00C549B3" w:rsidP="00361C8A">
      <w:pPr>
        <w:jc w:val="both"/>
        <w:rPr>
          <w:rFonts w:ascii="Times New Roman" w:hAnsi="Times New Roman"/>
          <w:sz w:val="22"/>
        </w:rPr>
      </w:pPr>
    </w:p>
    <w:p w14:paraId="69EA9D8F" w14:textId="77777777" w:rsidR="00F333C8" w:rsidRDefault="00F333C8" w:rsidP="003E67D3">
      <w:pPr>
        <w:jc w:val="center"/>
        <w:rPr>
          <w:rFonts w:ascii="Times New Roman" w:hAnsi="Times New Roman"/>
          <w:b/>
          <w:sz w:val="22"/>
          <w:u w:val="single"/>
        </w:rPr>
      </w:pPr>
    </w:p>
    <w:p w14:paraId="68AB5FB2" w14:textId="77777777" w:rsidR="00F333C8" w:rsidRDefault="00F333C8" w:rsidP="003E67D3">
      <w:pPr>
        <w:jc w:val="center"/>
        <w:rPr>
          <w:rFonts w:ascii="Times New Roman" w:hAnsi="Times New Roman"/>
          <w:b/>
          <w:sz w:val="22"/>
          <w:u w:val="single"/>
        </w:rPr>
      </w:pPr>
    </w:p>
    <w:p w14:paraId="11832D52" w14:textId="77777777" w:rsidR="00F333C8" w:rsidRDefault="00F333C8" w:rsidP="003E67D3">
      <w:pPr>
        <w:jc w:val="center"/>
        <w:rPr>
          <w:rFonts w:ascii="Times New Roman" w:hAnsi="Times New Roman"/>
          <w:b/>
          <w:sz w:val="22"/>
          <w:u w:val="single"/>
        </w:rPr>
      </w:pPr>
    </w:p>
    <w:p w14:paraId="706E6DB7" w14:textId="77777777" w:rsidR="00F333C8" w:rsidRDefault="00F333C8" w:rsidP="003E67D3">
      <w:pPr>
        <w:jc w:val="center"/>
        <w:rPr>
          <w:rFonts w:ascii="Times New Roman" w:hAnsi="Times New Roman"/>
          <w:b/>
          <w:sz w:val="22"/>
          <w:u w:val="single"/>
        </w:rPr>
      </w:pPr>
    </w:p>
    <w:p w14:paraId="0C03A174" w14:textId="77777777" w:rsidR="00C4396E" w:rsidRDefault="00C4396E" w:rsidP="003E67D3">
      <w:pPr>
        <w:jc w:val="center"/>
        <w:rPr>
          <w:rFonts w:ascii="Times New Roman" w:hAnsi="Times New Roman"/>
          <w:b/>
          <w:sz w:val="22"/>
          <w:u w:val="single"/>
        </w:rPr>
      </w:pPr>
    </w:p>
    <w:p w14:paraId="14E394DB" w14:textId="02559C23" w:rsidR="003E67D3" w:rsidRPr="003E67D3" w:rsidRDefault="003E67D3" w:rsidP="00C4396E">
      <w:pPr>
        <w:pStyle w:val="Heading"/>
        <w:jc w:val="center"/>
      </w:pPr>
      <w:bookmarkStart w:id="2" w:name="_Toc262140230"/>
      <w:r w:rsidRPr="003E67D3">
        <w:lastRenderedPageBreak/>
        <w:t>PART ONE: DOMESTIC VIOLENCE</w:t>
      </w:r>
      <w:bookmarkEnd w:id="2"/>
    </w:p>
    <w:p w14:paraId="79D25997" w14:textId="77777777" w:rsidR="003E67D3" w:rsidRDefault="003E67D3" w:rsidP="00361C8A">
      <w:pPr>
        <w:jc w:val="both"/>
        <w:rPr>
          <w:rFonts w:ascii="Times New Roman" w:hAnsi="Times New Roman"/>
          <w:b/>
          <w:sz w:val="22"/>
          <w:u w:val="single"/>
        </w:rPr>
      </w:pPr>
    </w:p>
    <w:p w14:paraId="15C3F35D" w14:textId="77777777" w:rsidR="003D3B55" w:rsidRPr="00B632F5" w:rsidRDefault="00B632F5" w:rsidP="00336477">
      <w:pPr>
        <w:ind w:firstLine="720"/>
        <w:jc w:val="both"/>
        <w:rPr>
          <w:rFonts w:ascii="Times New Roman" w:hAnsi="Times New Roman"/>
          <w:sz w:val="22"/>
        </w:rPr>
      </w:pPr>
      <w:r w:rsidRPr="00B632F5">
        <w:rPr>
          <w:rFonts w:ascii="Times New Roman" w:hAnsi="Times New Roman"/>
          <w:sz w:val="22"/>
        </w:rPr>
        <w:t xml:space="preserve">The General Social Survey defines domestic violence as violence perpetuated by a former or current spouse/ partner, including threats, and physical assaults (throwing objects, pushing, grabbing, shoving, slapping, kicking, hitting, biting, beating, choking, and being held at gunpoint and/or knifepoint). </w:t>
      </w:r>
      <w:r w:rsidR="00EC1D9D" w:rsidRPr="00B632F5">
        <w:rPr>
          <w:rFonts w:ascii="Times New Roman" w:hAnsi="Times New Roman"/>
          <w:sz w:val="22"/>
        </w:rPr>
        <w:t xml:space="preserve">I have compiled </w:t>
      </w:r>
      <w:r w:rsidR="00BF7A37">
        <w:rPr>
          <w:rFonts w:ascii="Times New Roman" w:hAnsi="Times New Roman"/>
          <w:sz w:val="22"/>
        </w:rPr>
        <w:t>43</w:t>
      </w:r>
      <w:r w:rsidR="00EC1D9D" w:rsidRPr="00B632F5">
        <w:rPr>
          <w:rFonts w:ascii="Times New Roman" w:hAnsi="Times New Roman"/>
          <w:sz w:val="22"/>
        </w:rPr>
        <w:t xml:space="preserve"> cases of domestic violence </w:t>
      </w:r>
      <w:r w:rsidR="003D3B55" w:rsidRPr="00B632F5">
        <w:rPr>
          <w:rFonts w:ascii="Times New Roman" w:hAnsi="Times New Roman"/>
          <w:sz w:val="22"/>
        </w:rPr>
        <w:t>from the Superior Court of Ontario, Ontario Court of Justice, and a few Court of Appeal cases. The facts of these cases all pertain to male on female violence stemming from a current or</w:t>
      </w:r>
      <w:r w:rsidR="008076AE">
        <w:rPr>
          <w:rFonts w:ascii="Times New Roman" w:hAnsi="Times New Roman"/>
          <w:sz w:val="22"/>
        </w:rPr>
        <w:t xml:space="preserve"> former</w:t>
      </w:r>
      <w:r w:rsidR="003D3B55" w:rsidRPr="00B632F5">
        <w:rPr>
          <w:rFonts w:ascii="Times New Roman" w:hAnsi="Times New Roman"/>
          <w:sz w:val="22"/>
        </w:rPr>
        <w:t xml:space="preserve"> intimate relationship, and I have excluded all cases that resulted in a homicide charge. </w:t>
      </w:r>
    </w:p>
    <w:p w14:paraId="195BF3DB" w14:textId="77777777" w:rsidR="003D3B55" w:rsidRPr="00B632F5" w:rsidRDefault="003D3B55" w:rsidP="00361C8A">
      <w:pPr>
        <w:jc w:val="both"/>
        <w:rPr>
          <w:rFonts w:ascii="Times New Roman" w:hAnsi="Times New Roman"/>
          <w:sz w:val="22"/>
        </w:rPr>
      </w:pPr>
    </w:p>
    <w:p w14:paraId="77A6CD74" w14:textId="77777777" w:rsidR="00EC1D9D" w:rsidRPr="00B632F5" w:rsidRDefault="003D3B55" w:rsidP="00336477">
      <w:pPr>
        <w:ind w:firstLine="720"/>
        <w:jc w:val="both"/>
        <w:rPr>
          <w:rFonts w:ascii="Times New Roman" w:hAnsi="Times New Roman"/>
          <w:sz w:val="22"/>
        </w:rPr>
      </w:pPr>
      <w:r w:rsidRPr="00B632F5">
        <w:rPr>
          <w:rFonts w:ascii="Times New Roman" w:hAnsi="Times New Roman"/>
          <w:sz w:val="22"/>
        </w:rPr>
        <w:t>First I will present general findings on these cases, including the general charges and subsequent sentences, age of defendants, relationship to defendants, while making reference to specific injuries that occurred. Next I will discuss aggravating factors that were noted in the court decisions</w:t>
      </w:r>
      <w:r w:rsidR="00355DF2">
        <w:rPr>
          <w:rFonts w:ascii="Times New Roman" w:hAnsi="Times New Roman"/>
          <w:sz w:val="22"/>
        </w:rPr>
        <w:t xml:space="preserve">. In both these sections I will address </w:t>
      </w:r>
      <w:r w:rsidRPr="00B632F5">
        <w:rPr>
          <w:rFonts w:ascii="Times New Roman" w:hAnsi="Times New Roman"/>
          <w:sz w:val="22"/>
        </w:rPr>
        <w:t xml:space="preserve">how </w:t>
      </w:r>
      <w:r w:rsidR="00355DF2">
        <w:rPr>
          <w:rFonts w:ascii="Times New Roman" w:hAnsi="Times New Roman"/>
          <w:sz w:val="22"/>
        </w:rPr>
        <w:t xml:space="preserve">patriarchal ideals of race </w:t>
      </w:r>
      <w:r w:rsidR="00FD1C08" w:rsidRPr="00B632F5">
        <w:rPr>
          <w:rFonts w:ascii="Times New Roman" w:hAnsi="Times New Roman"/>
          <w:sz w:val="22"/>
        </w:rPr>
        <w:t xml:space="preserve">and gender play into this discourse. Finally, I will discuss some of the problematic </w:t>
      </w:r>
      <w:r w:rsidR="005342E2" w:rsidRPr="00B632F5">
        <w:rPr>
          <w:rFonts w:ascii="Times New Roman" w:hAnsi="Times New Roman"/>
          <w:sz w:val="22"/>
        </w:rPr>
        <w:t xml:space="preserve">language used by judges in these cases that neutralize and rationalize domestic violence against women. </w:t>
      </w:r>
    </w:p>
    <w:p w14:paraId="5524E47C" w14:textId="77777777" w:rsidR="004861A4" w:rsidRPr="00B632F5" w:rsidRDefault="004861A4" w:rsidP="00361C8A">
      <w:pPr>
        <w:jc w:val="both"/>
        <w:rPr>
          <w:rFonts w:ascii="Times New Roman" w:hAnsi="Times New Roman"/>
          <w:sz w:val="22"/>
        </w:rPr>
      </w:pPr>
    </w:p>
    <w:p w14:paraId="035E40F1" w14:textId="77777777" w:rsidR="004861A4" w:rsidRPr="00B632F5" w:rsidRDefault="004861A4" w:rsidP="00361C8A">
      <w:pPr>
        <w:jc w:val="both"/>
        <w:rPr>
          <w:rFonts w:ascii="Times New Roman" w:hAnsi="Times New Roman"/>
          <w:b/>
          <w:sz w:val="22"/>
          <w:u w:val="single"/>
        </w:rPr>
      </w:pPr>
      <w:r w:rsidRPr="00B632F5">
        <w:rPr>
          <w:rFonts w:ascii="Times New Roman" w:hAnsi="Times New Roman"/>
          <w:b/>
          <w:sz w:val="22"/>
          <w:u w:val="single"/>
        </w:rPr>
        <w:t>Charge</w:t>
      </w:r>
      <w:r w:rsidR="006B0AA9">
        <w:rPr>
          <w:rFonts w:ascii="Times New Roman" w:hAnsi="Times New Roman"/>
          <w:b/>
          <w:sz w:val="22"/>
          <w:u w:val="single"/>
        </w:rPr>
        <w:t>s</w:t>
      </w:r>
      <w:r w:rsidRPr="00B632F5">
        <w:rPr>
          <w:rFonts w:ascii="Times New Roman" w:hAnsi="Times New Roman"/>
          <w:b/>
          <w:sz w:val="22"/>
          <w:u w:val="single"/>
        </w:rPr>
        <w:t xml:space="preserve"> </w:t>
      </w:r>
    </w:p>
    <w:p w14:paraId="51EE1380" w14:textId="77777777" w:rsidR="00B44213" w:rsidRDefault="004861A4" w:rsidP="00336477">
      <w:pPr>
        <w:ind w:firstLine="720"/>
        <w:jc w:val="both"/>
        <w:rPr>
          <w:rFonts w:ascii="Times New Roman" w:hAnsi="Times New Roman"/>
          <w:sz w:val="22"/>
        </w:rPr>
      </w:pPr>
      <w:r w:rsidRPr="00B632F5">
        <w:rPr>
          <w:rFonts w:ascii="Times New Roman" w:hAnsi="Times New Roman"/>
          <w:sz w:val="22"/>
        </w:rPr>
        <w:t xml:space="preserve">Across the 43 cases examined, the most common charges included assault (19), uttering threats (15), and assault with a weapon (17). It is important to note, that many of these cases involved multiple charges, such in </w:t>
      </w:r>
      <w:proofErr w:type="spellStart"/>
      <w:r w:rsidRPr="00B632F5">
        <w:rPr>
          <w:rFonts w:ascii="Times New Roman" w:hAnsi="Times New Roman"/>
          <w:i/>
          <w:sz w:val="22"/>
        </w:rPr>
        <w:t>Galaprete</w:t>
      </w:r>
      <w:proofErr w:type="spellEnd"/>
      <w:r w:rsidR="00B44213">
        <w:rPr>
          <w:rFonts w:ascii="Times New Roman" w:hAnsi="Times New Roman"/>
          <w:i/>
          <w:sz w:val="22"/>
        </w:rPr>
        <w:t xml:space="preserve"> </w:t>
      </w:r>
      <w:r w:rsidR="00B44213" w:rsidRPr="00B632F5">
        <w:rPr>
          <w:rFonts w:ascii="Times New Roman" w:hAnsi="Times New Roman"/>
          <w:sz w:val="22"/>
        </w:rPr>
        <w:t xml:space="preserve">where the defendant threw a radio at a mirror, smashed a fan, punched the </w:t>
      </w:r>
      <w:r w:rsidR="00CC691F">
        <w:rPr>
          <w:rFonts w:ascii="Times New Roman" w:hAnsi="Times New Roman"/>
          <w:sz w:val="22"/>
        </w:rPr>
        <w:t>complainant</w:t>
      </w:r>
      <w:r w:rsidR="00CC691F" w:rsidRPr="00B632F5">
        <w:rPr>
          <w:rFonts w:ascii="Times New Roman" w:hAnsi="Times New Roman"/>
          <w:sz w:val="22"/>
        </w:rPr>
        <w:t xml:space="preserve"> </w:t>
      </w:r>
      <w:r w:rsidR="00B44213" w:rsidRPr="00B632F5">
        <w:rPr>
          <w:rFonts w:ascii="Times New Roman" w:hAnsi="Times New Roman"/>
          <w:sz w:val="22"/>
        </w:rPr>
        <w:t>in the head multiple times, and threat</w:t>
      </w:r>
      <w:r w:rsidR="00B44213">
        <w:rPr>
          <w:rFonts w:ascii="Times New Roman" w:hAnsi="Times New Roman"/>
          <w:sz w:val="22"/>
        </w:rPr>
        <w:t>ened to kill her and their son.</w:t>
      </w:r>
      <w:r w:rsidR="00BF7A37">
        <w:rPr>
          <w:rStyle w:val="FootnoteReference"/>
          <w:rFonts w:ascii="Times New Roman" w:hAnsi="Times New Roman"/>
          <w:i/>
          <w:sz w:val="22"/>
        </w:rPr>
        <w:footnoteReference w:id="7"/>
      </w:r>
    </w:p>
    <w:p w14:paraId="356EE6F3" w14:textId="77777777" w:rsidR="006A56F9" w:rsidRDefault="00BF7A37" w:rsidP="00361C8A">
      <w:pPr>
        <w:jc w:val="both"/>
        <w:rPr>
          <w:rFonts w:ascii="Times New Roman" w:hAnsi="Times New Roman"/>
          <w:sz w:val="22"/>
        </w:rPr>
      </w:pPr>
      <w:r>
        <w:rPr>
          <w:rFonts w:ascii="Times New Roman" w:hAnsi="Times New Roman"/>
          <w:i/>
          <w:sz w:val="22"/>
        </w:rPr>
        <w:t xml:space="preserve"> </w:t>
      </w:r>
    </w:p>
    <w:p w14:paraId="7A9EBCC2" w14:textId="77777777" w:rsidR="004F3C73" w:rsidRPr="006A56F9" w:rsidRDefault="006A56F9" w:rsidP="00361C8A">
      <w:pPr>
        <w:jc w:val="both"/>
        <w:rPr>
          <w:rFonts w:ascii="Times New Roman" w:hAnsi="Times New Roman"/>
          <w:sz w:val="22"/>
          <w:u w:val="single"/>
        </w:rPr>
      </w:pPr>
      <w:r w:rsidRPr="006A56F9">
        <w:rPr>
          <w:rFonts w:ascii="Times New Roman" w:hAnsi="Times New Roman"/>
          <w:sz w:val="22"/>
          <w:u w:val="single"/>
        </w:rPr>
        <w:t>Assault</w:t>
      </w:r>
    </w:p>
    <w:p w14:paraId="36BC5F6E" w14:textId="77777777" w:rsidR="00D530EA" w:rsidRDefault="004F3C73" w:rsidP="00336477">
      <w:pPr>
        <w:ind w:firstLine="720"/>
        <w:jc w:val="both"/>
        <w:rPr>
          <w:rFonts w:ascii="Times New Roman" w:hAnsi="Times New Roman"/>
          <w:sz w:val="22"/>
        </w:rPr>
      </w:pPr>
      <w:r w:rsidRPr="00B632F5">
        <w:rPr>
          <w:rFonts w:ascii="Times New Roman" w:hAnsi="Times New Roman"/>
          <w:sz w:val="22"/>
        </w:rPr>
        <w:t>In examining the charges for assault, t</w:t>
      </w:r>
      <w:r w:rsidR="004861A4" w:rsidRPr="00B632F5">
        <w:rPr>
          <w:rFonts w:ascii="Times New Roman" w:hAnsi="Times New Roman"/>
          <w:sz w:val="22"/>
        </w:rPr>
        <w:t xml:space="preserve">he amount of violence in these cases ranged from minimal, such as in </w:t>
      </w:r>
      <w:proofErr w:type="spellStart"/>
      <w:r w:rsidR="004861A4" w:rsidRPr="00B632F5">
        <w:rPr>
          <w:rFonts w:ascii="Times New Roman" w:hAnsi="Times New Roman"/>
          <w:i/>
          <w:sz w:val="22"/>
        </w:rPr>
        <w:t>Barilko</w:t>
      </w:r>
      <w:proofErr w:type="spellEnd"/>
      <w:r w:rsidR="00B44213">
        <w:rPr>
          <w:rFonts w:ascii="Times New Roman" w:hAnsi="Times New Roman"/>
          <w:i/>
          <w:sz w:val="22"/>
        </w:rPr>
        <w:t>,</w:t>
      </w:r>
      <w:r w:rsidR="00BF7A37" w:rsidRPr="00420ACD">
        <w:rPr>
          <w:rStyle w:val="FootnoteReference"/>
          <w:rFonts w:ascii="Times New Roman" w:hAnsi="Times New Roman"/>
          <w:sz w:val="22"/>
        </w:rPr>
        <w:footnoteReference w:id="8"/>
      </w:r>
      <w:r w:rsidR="00B44213">
        <w:rPr>
          <w:rFonts w:ascii="Times New Roman" w:hAnsi="Times New Roman"/>
          <w:sz w:val="22"/>
        </w:rPr>
        <w:t xml:space="preserve"> </w:t>
      </w:r>
      <w:r w:rsidR="006A56F9">
        <w:rPr>
          <w:rFonts w:ascii="Times New Roman" w:hAnsi="Times New Roman"/>
          <w:sz w:val="22"/>
        </w:rPr>
        <w:t>where the defendant spat</w:t>
      </w:r>
      <w:r w:rsidR="004861A4" w:rsidRPr="00B632F5">
        <w:rPr>
          <w:rFonts w:ascii="Times New Roman" w:hAnsi="Times New Roman"/>
          <w:sz w:val="22"/>
        </w:rPr>
        <w:t xml:space="preserve"> on the </w:t>
      </w:r>
      <w:r w:rsidR="00CC691F">
        <w:rPr>
          <w:rFonts w:ascii="Times New Roman" w:hAnsi="Times New Roman"/>
          <w:sz w:val="22"/>
        </w:rPr>
        <w:t>complainant</w:t>
      </w:r>
      <w:r w:rsidR="004861A4" w:rsidRPr="00B632F5">
        <w:rPr>
          <w:rFonts w:ascii="Times New Roman" w:hAnsi="Times New Roman"/>
          <w:sz w:val="22"/>
        </w:rPr>
        <w:t xml:space="preserve">, to </w:t>
      </w:r>
      <w:r w:rsidRPr="00B632F5">
        <w:rPr>
          <w:rFonts w:ascii="Times New Roman" w:hAnsi="Times New Roman"/>
          <w:sz w:val="22"/>
        </w:rPr>
        <w:t xml:space="preserve">potentially fatal. In </w:t>
      </w:r>
      <w:r w:rsidRPr="00B632F5">
        <w:rPr>
          <w:rFonts w:ascii="Times New Roman" w:hAnsi="Times New Roman"/>
          <w:i/>
          <w:sz w:val="22"/>
        </w:rPr>
        <w:t>Getachew</w:t>
      </w:r>
      <w:r w:rsidR="009A3AE4">
        <w:rPr>
          <w:rFonts w:ascii="Times New Roman" w:hAnsi="Times New Roman"/>
          <w:i/>
          <w:sz w:val="22"/>
        </w:rPr>
        <w:t xml:space="preserve">, </w:t>
      </w:r>
      <w:r w:rsidR="009A3AE4" w:rsidRPr="00B632F5">
        <w:rPr>
          <w:rFonts w:ascii="Times New Roman" w:hAnsi="Times New Roman"/>
          <w:sz w:val="22"/>
        </w:rPr>
        <w:t xml:space="preserve">the defendant forced the </w:t>
      </w:r>
      <w:r w:rsidR="00CC691F">
        <w:rPr>
          <w:rFonts w:ascii="Times New Roman" w:hAnsi="Times New Roman"/>
          <w:sz w:val="22"/>
        </w:rPr>
        <w:t>complainant</w:t>
      </w:r>
      <w:r w:rsidR="00CC691F" w:rsidRPr="00B632F5">
        <w:rPr>
          <w:rFonts w:ascii="Times New Roman" w:hAnsi="Times New Roman"/>
          <w:sz w:val="22"/>
        </w:rPr>
        <w:t xml:space="preserve"> </w:t>
      </w:r>
      <w:r w:rsidR="009A3AE4" w:rsidRPr="00B632F5">
        <w:rPr>
          <w:rFonts w:ascii="Times New Roman" w:hAnsi="Times New Roman"/>
          <w:sz w:val="22"/>
        </w:rPr>
        <w:t>to ingest bleach, broke a cutting board over her head, and subsequently kicked her in the leg</w:t>
      </w:r>
      <w:r w:rsidR="009A3AE4">
        <w:rPr>
          <w:rFonts w:ascii="Times New Roman" w:hAnsi="Times New Roman"/>
          <w:sz w:val="22"/>
        </w:rPr>
        <w:t>.</w:t>
      </w:r>
      <w:r w:rsidR="006F541E" w:rsidRPr="009A3AE4">
        <w:rPr>
          <w:rStyle w:val="FootnoteReference"/>
          <w:rFonts w:ascii="Times New Roman" w:hAnsi="Times New Roman"/>
          <w:sz w:val="22"/>
        </w:rPr>
        <w:footnoteReference w:id="9"/>
      </w:r>
      <w:r w:rsidRPr="00B632F5">
        <w:rPr>
          <w:rFonts w:ascii="Times New Roman" w:hAnsi="Times New Roman"/>
          <w:sz w:val="22"/>
        </w:rPr>
        <w:t xml:space="preserve"> In </w:t>
      </w:r>
      <w:r w:rsidRPr="00B632F5">
        <w:rPr>
          <w:rFonts w:ascii="Times New Roman" w:hAnsi="Times New Roman"/>
          <w:i/>
          <w:sz w:val="22"/>
        </w:rPr>
        <w:t>West</w:t>
      </w:r>
      <w:r w:rsidR="00B44213">
        <w:rPr>
          <w:rFonts w:ascii="Times New Roman" w:hAnsi="Times New Roman"/>
          <w:i/>
          <w:sz w:val="22"/>
        </w:rPr>
        <w:t xml:space="preserve">, </w:t>
      </w:r>
      <w:r w:rsidR="00B44213" w:rsidRPr="00B632F5">
        <w:rPr>
          <w:rFonts w:ascii="Times New Roman" w:hAnsi="Times New Roman"/>
          <w:sz w:val="22"/>
        </w:rPr>
        <w:t>the defendant threw boiling water at his wife. A common</w:t>
      </w:r>
      <w:r w:rsidR="002F2297">
        <w:rPr>
          <w:rFonts w:ascii="Times New Roman" w:hAnsi="Times New Roman"/>
          <w:sz w:val="22"/>
        </w:rPr>
        <w:t>ality among many of these cases</w:t>
      </w:r>
      <w:r w:rsidR="00B44213">
        <w:rPr>
          <w:rFonts w:ascii="Times New Roman" w:hAnsi="Times New Roman"/>
          <w:sz w:val="22"/>
        </w:rPr>
        <w:t xml:space="preserve"> </w:t>
      </w:r>
      <w:r w:rsidR="00B44213" w:rsidRPr="00B632F5">
        <w:rPr>
          <w:rFonts w:ascii="Times New Roman" w:hAnsi="Times New Roman"/>
          <w:sz w:val="22"/>
        </w:rPr>
        <w:t xml:space="preserve">is that </w:t>
      </w:r>
      <w:r w:rsidR="00B44213">
        <w:rPr>
          <w:rFonts w:ascii="Times New Roman" w:hAnsi="Times New Roman"/>
          <w:sz w:val="22"/>
        </w:rPr>
        <w:t>when there was a child present, the incident occurred in his or her presence.</w:t>
      </w:r>
      <w:r w:rsidR="00350F29" w:rsidRPr="009A3AE4">
        <w:rPr>
          <w:rStyle w:val="FootnoteReference"/>
          <w:rFonts w:ascii="Times New Roman" w:hAnsi="Times New Roman"/>
          <w:sz w:val="22"/>
        </w:rPr>
        <w:footnoteReference w:id="10"/>
      </w:r>
      <w:r w:rsidR="006A56F9" w:rsidRPr="009A3AE4">
        <w:rPr>
          <w:rFonts w:ascii="Times New Roman" w:hAnsi="Times New Roman"/>
          <w:sz w:val="22"/>
        </w:rPr>
        <w:t xml:space="preserve"> </w:t>
      </w:r>
      <w:r w:rsidRPr="00B632F5">
        <w:rPr>
          <w:rFonts w:ascii="Times New Roman" w:hAnsi="Times New Roman"/>
          <w:sz w:val="22"/>
        </w:rPr>
        <w:t xml:space="preserve">In </w:t>
      </w:r>
      <w:r w:rsidRPr="00B632F5">
        <w:rPr>
          <w:rFonts w:ascii="Times New Roman" w:hAnsi="Times New Roman"/>
          <w:i/>
          <w:sz w:val="22"/>
        </w:rPr>
        <w:t>Rashid</w:t>
      </w:r>
      <w:r w:rsidR="00B44213">
        <w:rPr>
          <w:rFonts w:ascii="Times New Roman" w:hAnsi="Times New Roman"/>
          <w:i/>
          <w:sz w:val="22"/>
        </w:rPr>
        <w:t xml:space="preserve">, </w:t>
      </w:r>
      <w:r w:rsidR="00B44213" w:rsidRPr="00B632F5">
        <w:rPr>
          <w:rFonts w:ascii="Times New Roman" w:hAnsi="Times New Roman"/>
          <w:sz w:val="22"/>
        </w:rPr>
        <w:t xml:space="preserve">the defendant first assaulted the </w:t>
      </w:r>
      <w:r w:rsidR="00CC691F">
        <w:rPr>
          <w:rFonts w:ascii="Times New Roman" w:hAnsi="Times New Roman"/>
          <w:sz w:val="22"/>
        </w:rPr>
        <w:t>complainant</w:t>
      </w:r>
      <w:r w:rsidR="00B44213" w:rsidRPr="00B632F5">
        <w:rPr>
          <w:rFonts w:ascii="Times New Roman" w:hAnsi="Times New Roman"/>
          <w:sz w:val="22"/>
        </w:rPr>
        <w:t>, and then their child to prevent him from calling the police for assistance.</w:t>
      </w:r>
      <w:r w:rsidR="009B51CD" w:rsidRPr="009A3AE4">
        <w:rPr>
          <w:rStyle w:val="FootnoteReference"/>
          <w:rFonts w:ascii="Times New Roman" w:hAnsi="Times New Roman"/>
          <w:sz w:val="22"/>
        </w:rPr>
        <w:footnoteReference w:id="11"/>
      </w:r>
      <w:r w:rsidRPr="009A3AE4">
        <w:rPr>
          <w:rFonts w:ascii="Times New Roman" w:hAnsi="Times New Roman"/>
          <w:sz w:val="22"/>
        </w:rPr>
        <w:t xml:space="preserve"> </w:t>
      </w:r>
      <w:r w:rsidR="009A3AE4">
        <w:rPr>
          <w:rFonts w:ascii="Times New Roman" w:hAnsi="Times New Roman"/>
          <w:sz w:val="22"/>
        </w:rPr>
        <w:t>In some cases,</w:t>
      </w:r>
      <w:r w:rsidRPr="00B632F5">
        <w:rPr>
          <w:rFonts w:ascii="Times New Roman" w:hAnsi="Times New Roman"/>
          <w:sz w:val="22"/>
        </w:rPr>
        <w:t xml:space="preserve"> the physical assaults would occur in conjunction with sexual violence. In </w:t>
      </w:r>
      <w:r w:rsidRPr="00B632F5">
        <w:rPr>
          <w:rFonts w:ascii="Times New Roman" w:hAnsi="Times New Roman"/>
          <w:i/>
          <w:sz w:val="22"/>
        </w:rPr>
        <w:t>S(D)</w:t>
      </w:r>
      <w:r w:rsidR="00B44213">
        <w:rPr>
          <w:rFonts w:ascii="Times New Roman" w:hAnsi="Times New Roman"/>
          <w:i/>
          <w:sz w:val="22"/>
        </w:rPr>
        <w:t xml:space="preserve"> </w:t>
      </w:r>
      <w:r w:rsidR="00B44213" w:rsidRPr="00B632F5">
        <w:rPr>
          <w:rFonts w:ascii="Times New Roman" w:hAnsi="Times New Roman"/>
          <w:sz w:val="22"/>
        </w:rPr>
        <w:t xml:space="preserve">the defendant assaulted his wife and children over a ten year </w:t>
      </w:r>
      <w:proofErr w:type="gramStart"/>
      <w:r w:rsidR="00B44213" w:rsidRPr="00B632F5">
        <w:rPr>
          <w:rFonts w:ascii="Times New Roman" w:hAnsi="Times New Roman"/>
          <w:sz w:val="22"/>
        </w:rPr>
        <w:t>period, and</w:t>
      </w:r>
      <w:proofErr w:type="gramEnd"/>
      <w:r w:rsidR="00B44213" w:rsidRPr="00B632F5">
        <w:rPr>
          <w:rFonts w:ascii="Times New Roman" w:hAnsi="Times New Roman"/>
          <w:sz w:val="22"/>
        </w:rPr>
        <w:t xml:space="preserve"> would force the </w:t>
      </w:r>
      <w:r w:rsidR="00CC691F">
        <w:rPr>
          <w:rFonts w:ascii="Times New Roman" w:hAnsi="Times New Roman"/>
          <w:sz w:val="22"/>
        </w:rPr>
        <w:t>complainant</w:t>
      </w:r>
      <w:r w:rsidR="00CC691F" w:rsidRPr="00B632F5">
        <w:rPr>
          <w:rFonts w:ascii="Times New Roman" w:hAnsi="Times New Roman"/>
          <w:sz w:val="22"/>
        </w:rPr>
        <w:t xml:space="preserve"> </w:t>
      </w:r>
      <w:r w:rsidR="00B44213" w:rsidRPr="00B632F5">
        <w:rPr>
          <w:rFonts w:ascii="Times New Roman" w:hAnsi="Times New Roman"/>
          <w:sz w:val="22"/>
        </w:rPr>
        <w:t>to engage in sexual intercourse with his friend.</w:t>
      </w:r>
      <w:r w:rsidR="00006FA0" w:rsidRPr="009A3AE4">
        <w:rPr>
          <w:rStyle w:val="FootnoteReference"/>
          <w:rFonts w:ascii="Times New Roman" w:hAnsi="Times New Roman"/>
          <w:sz w:val="22"/>
        </w:rPr>
        <w:footnoteReference w:id="12"/>
      </w:r>
    </w:p>
    <w:p w14:paraId="73A5C9A9" w14:textId="77777777" w:rsidR="006A56F9" w:rsidRDefault="006A56F9" w:rsidP="00361C8A">
      <w:pPr>
        <w:jc w:val="both"/>
        <w:rPr>
          <w:rFonts w:ascii="Times New Roman" w:hAnsi="Times New Roman"/>
          <w:sz w:val="22"/>
        </w:rPr>
      </w:pPr>
    </w:p>
    <w:p w14:paraId="3A365C45" w14:textId="77777777" w:rsidR="004F3C73" w:rsidRPr="006A56F9" w:rsidRDefault="006A56F9" w:rsidP="00361C8A">
      <w:pPr>
        <w:jc w:val="both"/>
        <w:rPr>
          <w:rFonts w:ascii="Times New Roman" w:hAnsi="Times New Roman"/>
          <w:sz w:val="22"/>
          <w:u w:val="single"/>
        </w:rPr>
      </w:pPr>
      <w:r w:rsidRPr="006A56F9">
        <w:rPr>
          <w:rFonts w:ascii="Times New Roman" w:hAnsi="Times New Roman"/>
          <w:sz w:val="22"/>
          <w:u w:val="single"/>
        </w:rPr>
        <w:t>Threats</w:t>
      </w:r>
    </w:p>
    <w:p w14:paraId="527E90EB" w14:textId="77777777" w:rsidR="007261C8" w:rsidRDefault="001A2CCC" w:rsidP="00336477">
      <w:pPr>
        <w:ind w:firstLine="720"/>
        <w:jc w:val="both"/>
        <w:rPr>
          <w:rFonts w:ascii="Times New Roman" w:hAnsi="Times New Roman"/>
          <w:sz w:val="22"/>
        </w:rPr>
      </w:pPr>
      <w:r>
        <w:rPr>
          <w:rFonts w:ascii="Times New Roman" w:hAnsi="Times New Roman"/>
          <w:sz w:val="22"/>
        </w:rPr>
        <w:t>The types of threats employed by defendants can be categorized into three categories</w:t>
      </w:r>
      <w:r w:rsidR="009A3AE4">
        <w:rPr>
          <w:rFonts w:ascii="Times New Roman" w:hAnsi="Times New Roman"/>
          <w:sz w:val="22"/>
        </w:rPr>
        <w:t>:</w:t>
      </w:r>
      <w:r>
        <w:rPr>
          <w:rFonts w:ascii="Times New Roman" w:hAnsi="Times New Roman"/>
          <w:sz w:val="22"/>
        </w:rPr>
        <w:t xml:space="preserve"> </w:t>
      </w:r>
      <w:r w:rsidR="00586F71" w:rsidRPr="00B632F5">
        <w:rPr>
          <w:rFonts w:ascii="Times New Roman" w:hAnsi="Times New Roman"/>
          <w:sz w:val="22"/>
        </w:rPr>
        <w:t xml:space="preserve">threats accompanying violence, threats to children, and threats of violence if the </w:t>
      </w:r>
      <w:r w:rsidR="00CC691F">
        <w:rPr>
          <w:rFonts w:ascii="Times New Roman" w:hAnsi="Times New Roman"/>
          <w:sz w:val="22"/>
        </w:rPr>
        <w:t>complainant</w:t>
      </w:r>
      <w:r w:rsidR="00CC691F" w:rsidRPr="00B632F5">
        <w:rPr>
          <w:rFonts w:ascii="Times New Roman" w:hAnsi="Times New Roman"/>
          <w:sz w:val="22"/>
        </w:rPr>
        <w:t xml:space="preserve"> </w:t>
      </w:r>
      <w:r w:rsidR="00586F71" w:rsidRPr="00B632F5">
        <w:rPr>
          <w:rFonts w:ascii="Times New Roman" w:hAnsi="Times New Roman"/>
          <w:sz w:val="22"/>
        </w:rPr>
        <w:t xml:space="preserve">took certain action.  </w:t>
      </w:r>
      <w:r w:rsidR="004F3C73" w:rsidRPr="00B632F5">
        <w:rPr>
          <w:rFonts w:ascii="Times New Roman" w:hAnsi="Times New Roman"/>
          <w:sz w:val="22"/>
        </w:rPr>
        <w:t xml:space="preserve">Threats of ensuing harm or death were common among these cases, and often occurred in conjunction with other charges such as assault. </w:t>
      </w:r>
      <w:r w:rsidR="00586F71" w:rsidRPr="00B632F5">
        <w:rPr>
          <w:rFonts w:ascii="Times New Roman" w:hAnsi="Times New Roman"/>
          <w:sz w:val="22"/>
        </w:rPr>
        <w:t xml:space="preserve">In </w:t>
      </w:r>
      <w:r w:rsidR="002906C4">
        <w:rPr>
          <w:rFonts w:ascii="Times New Roman" w:hAnsi="Times New Roman"/>
          <w:i/>
          <w:sz w:val="22"/>
        </w:rPr>
        <w:t>J</w:t>
      </w:r>
      <w:r w:rsidR="00D530EA">
        <w:rPr>
          <w:rFonts w:ascii="Times New Roman" w:hAnsi="Times New Roman"/>
          <w:i/>
          <w:sz w:val="22"/>
        </w:rPr>
        <w:t>E</w:t>
      </w:r>
      <w:r w:rsidR="00B44213">
        <w:rPr>
          <w:rFonts w:ascii="Times New Roman" w:hAnsi="Times New Roman"/>
          <w:i/>
          <w:sz w:val="22"/>
        </w:rPr>
        <w:t xml:space="preserve">, </w:t>
      </w:r>
      <w:r w:rsidR="00B44213" w:rsidRPr="00B632F5">
        <w:rPr>
          <w:rFonts w:ascii="Times New Roman" w:hAnsi="Times New Roman"/>
          <w:sz w:val="22"/>
        </w:rPr>
        <w:t xml:space="preserve">the defendant assaulted, and attempted to choke the </w:t>
      </w:r>
      <w:r w:rsidR="00CC691F">
        <w:rPr>
          <w:rFonts w:ascii="Times New Roman" w:hAnsi="Times New Roman"/>
          <w:sz w:val="22"/>
        </w:rPr>
        <w:t>complainant</w:t>
      </w:r>
      <w:r w:rsidR="00B44213" w:rsidRPr="00B632F5">
        <w:rPr>
          <w:rFonts w:ascii="Times New Roman" w:hAnsi="Times New Roman"/>
          <w:sz w:val="22"/>
        </w:rPr>
        <w:t xml:space="preserve">, and then uttered a death threat during a mediation session </w:t>
      </w:r>
      <w:r w:rsidR="00B44213" w:rsidRPr="00B632F5">
        <w:rPr>
          <w:rFonts w:ascii="Times New Roman" w:hAnsi="Times New Roman"/>
          <w:sz w:val="22"/>
        </w:rPr>
        <w:lastRenderedPageBreak/>
        <w:t>with a third party present</w:t>
      </w:r>
      <w:r w:rsidR="00B44213">
        <w:rPr>
          <w:rFonts w:ascii="Times New Roman" w:hAnsi="Times New Roman"/>
          <w:sz w:val="22"/>
        </w:rPr>
        <w:t>.</w:t>
      </w:r>
      <w:r w:rsidR="00B44213" w:rsidRPr="00CD6DA5">
        <w:rPr>
          <w:rStyle w:val="FootnoteReference"/>
          <w:rFonts w:ascii="Times New Roman" w:hAnsi="Times New Roman"/>
          <w:sz w:val="22"/>
        </w:rPr>
        <w:t xml:space="preserve"> </w:t>
      </w:r>
      <w:r w:rsidR="00D530EA" w:rsidRPr="00CD6DA5">
        <w:rPr>
          <w:rStyle w:val="FootnoteReference"/>
          <w:rFonts w:ascii="Times New Roman" w:hAnsi="Times New Roman"/>
          <w:sz w:val="22"/>
        </w:rPr>
        <w:footnoteReference w:id="13"/>
      </w:r>
      <w:r w:rsidR="00586F71" w:rsidRPr="00B632F5">
        <w:rPr>
          <w:rFonts w:ascii="Times New Roman" w:hAnsi="Times New Roman"/>
          <w:sz w:val="22"/>
        </w:rPr>
        <w:t xml:space="preserve"> In </w:t>
      </w:r>
      <w:r w:rsidR="00586F71" w:rsidRPr="00B632F5">
        <w:rPr>
          <w:rFonts w:ascii="Times New Roman" w:hAnsi="Times New Roman"/>
          <w:i/>
          <w:sz w:val="22"/>
        </w:rPr>
        <w:t>Wardak</w:t>
      </w:r>
      <w:r w:rsidR="00B44213">
        <w:rPr>
          <w:rFonts w:ascii="Times New Roman" w:hAnsi="Times New Roman"/>
          <w:i/>
          <w:sz w:val="22"/>
        </w:rPr>
        <w:t xml:space="preserve">, </w:t>
      </w:r>
      <w:r w:rsidR="00B44213" w:rsidRPr="00B632F5">
        <w:rPr>
          <w:rFonts w:ascii="Times New Roman" w:hAnsi="Times New Roman"/>
          <w:sz w:val="22"/>
        </w:rPr>
        <w:t xml:space="preserve">the defendant punched the </w:t>
      </w:r>
      <w:r w:rsidR="00CC691F">
        <w:rPr>
          <w:rFonts w:ascii="Times New Roman" w:hAnsi="Times New Roman"/>
          <w:sz w:val="22"/>
        </w:rPr>
        <w:t>complainant</w:t>
      </w:r>
      <w:r w:rsidR="00CC691F" w:rsidRPr="00B632F5">
        <w:rPr>
          <w:rFonts w:ascii="Times New Roman" w:hAnsi="Times New Roman"/>
          <w:sz w:val="22"/>
        </w:rPr>
        <w:t xml:space="preserve"> </w:t>
      </w:r>
      <w:r w:rsidR="00B44213" w:rsidRPr="00B632F5">
        <w:rPr>
          <w:rFonts w:ascii="Times New Roman" w:hAnsi="Times New Roman"/>
          <w:sz w:val="22"/>
        </w:rPr>
        <w:t>in the head while constantly threatening to kill her</w:t>
      </w:r>
      <w:r w:rsidR="00B44213">
        <w:rPr>
          <w:rFonts w:ascii="Times New Roman" w:hAnsi="Times New Roman"/>
          <w:sz w:val="22"/>
        </w:rPr>
        <w:t>.</w:t>
      </w:r>
      <w:r w:rsidR="00E83433" w:rsidRPr="00CD6DA5">
        <w:rPr>
          <w:rStyle w:val="FootnoteReference"/>
          <w:rFonts w:ascii="Times New Roman" w:hAnsi="Times New Roman"/>
          <w:sz w:val="22"/>
        </w:rPr>
        <w:footnoteReference w:id="14"/>
      </w:r>
      <w:r w:rsidR="00586F71" w:rsidRPr="00CD6DA5">
        <w:rPr>
          <w:rFonts w:ascii="Times New Roman" w:hAnsi="Times New Roman"/>
          <w:sz w:val="22"/>
        </w:rPr>
        <w:t xml:space="preserve"> </w:t>
      </w:r>
      <w:r w:rsidR="00586F71" w:rsidRPr="00B632F5">
        <w:rPr>
          <w:rFonts w:ascii="Times New Roman" w:hAnsi="Times New Roman"/>
          <w:sz w:val="22"/>
        </w:rPr>
        <w:t xml:space="preserve">In </w:t>
      </w:r>
      <w:r w:rsidR="00586F71" w:rsidRPr="00B632F5">
        <w:rPr>
          <w:rFonts w:ascii="Times New Roman" w:hAnsi="Times New Roman"/>
          <w:i/>
          <w:sz w:val="22"/>
        </w:rPr>
        <w:t>Harry</w:t>
      </w:r>
      <w:r w:rsidR="00B44213">
        <w:rPr>
          <w:rFonts w:ascii="Times New Roman" w:hAnsi="Times New Roman"/>
          <w:i/>
          <w:sz w:val="22"/>
        </w:rPr>
        <w:t xml:space="preserve">, </w:t>
      </w:r>
      <w:r w:rsidR="00B44213" w:rsidRPr="00B632F5">
        <w:rPr>
          <w:rFonts w:ascii="Times New Roman" w:hAnsi="Times New Roman"/>
          <w:sz w:val="22"/>
        </w:rPr>
        <w:t>the defendant whipped his partner with an electrical cord, and threatened to harm her children if she reported him</w:t>
      </w:r>
      <w:r w:rsidR="00B44213" w:rsidRPr="00CD6DA5">
        <w:rPr>
          <w:rFonts w:ascii="Times New Roman" w:hAnsi="Times New Roman"/>
          <w:sz w:val="22"/>
        </w:rPr>
        <w:t>.</w:t>
      </w:r>
      <w:r w:rsidR="00E83433" w:rsidRPr="00CD6DA5">
        <w:rPr>
          <w:rStyle w:val="FootnoteReference"/>
          <w:rFonts w:ascii="Times New Roman" w:hAnsi="Times New Roman"/>
          <w:sz w:val="22"/>
        </w:rPr>
        <w:footnoteReference w:id="15"/>
      </w:r>
      <w:r w:rsidR="00586F71" w:rsidRPr="00B632F5">
        <w:rPr>
          <w:rFonts w:ascii="Times New Roman" w:hAnsi="Times New Roman"/>
          <w:sz w:val="22"/>
        </w:rPr>
        <w:t xml:space="preserve"> Threats were </w:t>
      </w:r>
      <w:r w:rsidR="00CD6DA5">
        <w:rPr>
          <w:rFonts w:ascii="Times New Roman" w:hAnsi="Times New Roman"/>
          <w:sz w:val="22"/>
        </w:rPr>
        <w:t xml:space="preserve">also </w:t>
      </w:r>
      <w:r w:rsidR="00586F71" w:rsidRPr="00B632F5">
        <w:rPr>
          <w:rFonts w:ascii="Times New Roman" w:hAnsi="Times New Roman"/>
          <w:sz w:val="22"/>
        </w:rPr>
        <w:t xml:space="preserve">utilized to prevent the </w:t>
      </w:r>
      <w:r w:rsidR="00CC691F">
        <w:rPr>
          <w:rFonts w:ascii="Times New Roman" w:hAnsi="Times New Roman"/>
          <w:sz w:val="22"/>
        </w:rPr>
        <w:t>complainant</w:t>
      </w:r>
      <w:r w:rsidR="00CC691F" w:rsidRPr="00B632F5">
        <w:rPr>
          <w:rFonts w:ascii="Times New Roman" w:hAnsi="Times New Roman"/>
          <w:sz w:val="22"/>
        </w:rPr>
        <w:t xml:space="preserve"> </w:t>
      </w:r>
      <w:r w:rsidR="00586F71" w:rsidRPr="00B632F5">
        <w:rPr>
          <w:rFonts w:ascii="Times New Roman" w:hAnsi="Times New Roman"/>
          <w:sz w:val="22"/>
        </w:rPr>
        <w:t>from engaging in certain actions, such as divorcing the defendant</w:t>
      </w:r>
      <w:r w:rsidR="00B44213">
        <w:rPr>
          <w:rFonts w:ascii="Times New Roman" w:hAnsi="Times New Roman"/>
          <w:sz w:val="22"/>
        </w:rPr>
        <w:t>,</w:t>
      </w:r>
      <w:r w:rsidR="00E83433">
        <w:rPr>
          <w:rStyle w:val="FootnoteReference"/>
          <w:rFonts w:ascii="Times New Roman" w:hAnsi="Times New Roman"/>
          <w:sz w:val="22"/>
        </w:rPr>
        <w:footnoteReference w:id="16"/>
      </w:r>
      <w:r w:rsidR="00586F71" w:rsidRPr="00B632F5">
        <w:rPr>
          <w:rFonts w:ascii="Times New Roman" w:hAnsi="Times New Roman"/>
          <w:sz w:val="22"/>
        </w:rPr>
        <w:t xml:space="preserve"> gaining full custody of children</w:t>
      </w:r>
      <w:r w:rsidR="00B44213">
        <w:rPr>
          <w:rFonts w:ascii="Times New Roman" w:hAnsi="Times New Roman"/>
          <w:sz w:val="22"/>
        </w:rPr>
        <w:t>,</w:t>
      </w:r>
      <w:r w:rsidR="00E828AD">
        <w:rPr>
          <w:rStyle w:val="FootnoteReference"/>
          <w:rFonts w:ascii="Times New Roman" w:hAnsi="Times New Roman"/>
          <w:sz w:val="22"/>
        </w:rPr>
        <w:footnoteReference w:id="17"/>
      </w:r>
      <w:r w:rsidR="00586F71" w:rsidRPr="00B632F5">
        <w:rPr>
          <w:rFonts w:ascii="Times New Roman" w:hAnsi="Times New Roman"/>
          <w:sz w:val="22"/>
        </w:rPr>
        <w:t xml:space="preserve"> or seeking out police assistance</w:t>
      </w:r>
      <w:r w:rsidR="00B44213">
        <w:rPr>
          <w:rFonts w:ascii="Times New Roman" w:hAnsi="Times New Roman"/>
          <w:sz w:val="22"/>
        </w:rPr>
        <w:t>.</w:t>
      </w:r>
      <w:r w:rsidR="00E828AD">
        <w:rPr>
          <w:rStyle w:val="FootnoteReference"/>
          <w:rFonts w:ascii="Times New Roman" w:hAnsi="Times New Roman"/>
          <w:sz w:val="22"/>
        </w:rPr>
        <w:footnoteReference w:id="18"/>
      </w:r>
    </w:p>
    <w:p w14:paraId="5C8A56A5" w14:textId="77777777" w:rsidR="00586F71" w:rsidRPr="007261C8" w:rsidRDefault="007261C8" w:rsidP="00361C8A">
      <w:pPr>
        <w:jc w:val="both"/>
        <w:rPr>
          <w:rFonts w:ascii="Times New Roman" w:hAnsi="Times New Roman"/>
          <w:sz w:val="22"/>
          <w:u w:val="single"/>
        </w:rPr>
      </w:pPr>
      <w:r w:rsidRPr="007261C8">
        <w:rPr>
          <w:rFonts w:ascii="Times New Roman" w:hAnsi="Times New Roman"/>
          <w:sz w:val="22"/>
          <w:u w:val="single"/>
        </w:rPr>
        <w:t>Assault with a Weapon</w:t>
      </w:r>
    </w:p>
    <w:p w14:paraId="422AD886" w14:textId="77777777" w:rsidR="007261C8" w:rsidRDefault="00586F71" w:rsidP="00361C8A">
      <w:pPr>
        <w:jc w:val="both"/>
        <w:rPr>
          <w:rFonts w:ascii="Times New Roman" w:hAnsi="Times New Roman"/>
          <w:sz w:val="22"/>
        </w:rPr>
      </w:pPr>
      <w:r w:rsidRPr="00B632F5">
        <w:rPr>
          <w:rFonts w:ascii="Times New Roman" w:hAnsi="Times New Roman"/>
          <w:sz w:val="22"/>
        </w:rPr>
        <w:t xml:space="preserve">It was common among </w:t>
      </w:r>
      <w:r w:rsidR="002F2297">
        <w:rPr>
          <w:rFonts w:ascii="Times New Roman" w:hAnsi="Times New Roman"/>
          <w:sz w:val="22"/>
        </w:rPr>
        <w:t>the</w:t>
      </w:r>
      <w:r w:rsidRPr="00B632F5">
        <w:rPr>
          <w:rFonts w:ascii="Times New Roman" w:hAnsi="Times New Roman"/>
          <w:sz w:val="22"/>
        </w:rPr>
        <w:t xml:space="preserve"> cases for the defendant to assault the </w:t>
      </w:r>
      <w:r w:rsidR="00CC691F">
        <w:rPr>
          <w:rFonts w:ascii="Times New Roman" w:hAnsi="Times New Roman"/>
          <w:sz w:val="22"/>
        </w:rPr>
        <w:t>complainant</w:t>
      </w:r>
      <w:r w:rsidR="00CC691F" w:rsidRPr="00B632F5">
        <w:rPr>
          <w:rFonts w:ascii="Times New Roman" w:hAnsi="Times New Roman"/>
          <w:sz w:val="22"/>
        </w:rPr>
        <w:t xml:space="preserve"> </w:t>
      </w:r>
      <w:r w:rsidRPr="00B632F5">
        <w:rPr>
          <w:rFonts w:ascii="Times New Roman" w:hAnsi="Times New Roman"/>
          <w:sz w:val="22"/>
        </w:rPr>
        <w:t xml:space="preserve">with a weapon, resulting in maximum control, and more serious injury. In </w:t>
      </w:r>
      <w:r w:rsidRPr="00B632F5">
        <w:rPr>
          <w:rFonts w:ascii="Times New Roman" w:hAnsi="Times New Roman"/>
          <w:i/>
          <w:sz w:val="22"/>
        </w:rPr>
        <w:t>Bryce</w:t>
      </w:r>
      <w:r w:rsidR="00636AD0">
        <w:rPr>
          <w:rFonts w:ascii="Times New Roman" w:hAnsi="Times New Roman"/>
          <w:i/>
          <w:sz w:val="22"/>
        </w:rPr>
        <w:t xml:space="preserve">, </w:t>
      </w:r>
      <w:r w:rsidR="00636AD0" w:rsidRPr="00B632F5">
        <w:rPr>
          <w:rFonts w:ascii="Times New Roman" w:hAnsi="Times New Roman"/>
          <w:sz w:val="22"/>
        </w:rPr>
        <w:t xml:space="preserve">the defendant held the </w:t>
      </w:r>
      <w:r w:rsidR="00CC691F">
        <w:rPr>
          <w:rFonts w:ascii="Times New Roman" w:hAnsi="Times New Roman"/>
          <w:sz w:val="22"/>
        </w:rPr>
        <w:t>complainant</w:t>
      </w:r>
      <w:r w:rsidR="00CC691F" w:rsidRPr="00B632F5">
        <w:rPr>
          <w:rFonts w:ascii="Times New Roman" w:hAnsi="Times New Roman"/>
          <w:sz w:val="22"/>
        </w:rPr>
        <w:t xml:space="preserve"> </w:t>
      </w:r>
      <w:r w:rsidR="00636AD0" w:rsidRPr="00B632F5">
        <w:rPr>
          <w:rFonts w:ascii="Times New Roman" w:hAnsi="Times New Roman"/>
          <w:sz w:val="22"/>
        </w:rPr>
        <w:t xml:space="preserve">down with brass </w:t>
      </w:r>
      <w:r w:rsidR="00636AD0">
        <w:rPr>
          <w:rFonts w:ascii="Times New Roman" w:hAnsi="Times New Roman"/>
          <w:sz w:val="22"/>
        </w:rPr>
        <w:t>knuckles, and employed a switch</w:t>
      </w:r>
      <w:r w:rsidR="00636AD0" w:rsidRPr="00B632F5">
        <w:rPr>
          <w:rFonts w:ascii="Times New Roman" w:hAnsi="Times New Roman"/>
          <w:sz w:val="22"/>
        </w:rPr>
        <w:t>blade</w:t>
      </w:r>
      <w:r w:rsidR="00636AD0">
        <w:rPr>
          <w:rFonts w:ascii="Times New Roman" w:hAnsi="Times New Roman"/>
          <w:sz w:val="22"/>
        </w:rPr>
        <w:t>.</w:t>
      </w:r>
      <w:r w:rsidR="00CD06B3" w:rsidRPr="00CD6DA5">
        <w:rPr>
          <w:rStyle w:val="FootnoteReference"/>
          <w:rFonts w:ascii="Times New Roman" w:hAnsi="Times New Roman"/>
          <w:sz w:val="22"/>
        </w:rPr>
        <w:footnoteReference w:id="19"/>
      </w:r>
      <w:r w:rsidRPr="00B632F5">
        <w:rPr>
          <w:rFonts w:ascii="Times New Roman" w:hAnsi="Times New Roman"/>
          <w:sz w:val="22"/>
        </w:rPr>
        <w:t xml:space="preserve"> In </w:t>
      </w:r>
      <w:r w:rsidRPr="00B632F5">
        <w:rPr>
          <w:rFonts w:ascii="Times New Roman" w:hAnsi="Times New Roman"/>
          <w:i/>
          <w:sz w:val="22"/>
        </w:rPr>
        <w:t>M</w:t>
      </w:r>
      <w:r w:rsidR="00636AD0">
        <w:rPr>
          <w:rFonts w:ascii="Times New Roman" w:hAnsi="Times New Roman"/>
          <w:i/>
          <w:sz w:val="22"/>
        </w:rPr>
        <w:t>.I</w:t>
      </w:r>
      <w:r w:rsidRPr="00B632F5">
        <w:rPr>
          <w:rFonts w:ascii="Times New Roman" w:hAnsi="Times New Roman"/>
          <w:sz w:val="22"/>
        </w:rPr>
        <w:t xml:space="preserve">, the defendant assaulted the </w:t>
      </w:r>
      <w:r w:rsidR="00CC691F">
        <w:rPr>
          <w:rFonts w:ascii="Times New Roman" w:hAnsi="Times New Roman"/>
          <w:sz w:val="22"/>
        </w:rPr>
        <w:t>complainant</w:t>
      </w:r>
      <w:r w:rsidR="00CC691F" w:rsidRPr="00B632F5">
        <w:rPr>
          <w:rFonts w:ascii="Times New Roman" w:hAnsi="Times New Roman"/>
          <w:sz w:val="22"/>
        </w:rPr>
        <w:t xml:space="preserve"> </w:t>
      </w:r>
      <w:r w:rsidRPr="00B632F5">
        <w:rPr>
          <w:rFonts w:ascii="Times New Roman" w:hAnsi="Times New Roman"/>
          <w:sz w:val="22"/>
        </w:rPr>
        <w:t>with a shovel cutting her cheek, and fracturing her tooth.</w:t>
      </w:r>
      <w:r w:rsidR="00636AD0">
        <w:rPr>
          <w:rStyle w:val="FootnoteReference"/>
          <w:rFonts w:ascii="Times New Roman" w:hAnsi="Times New Roman"/>
          <w:sz w:val="22"/>
        </w:rPr>
        <w:footnoteReference w:id="20"/>
      </w:r>
      <w:r w:rsidRPr="00B632F5">
        <w:rPr>
          <w:rFonts w:ascii="Times New Roman" w:hAnsi="Times New Roman"/>
          <w:sz w:val="22"/>
        </w:rPr>
        <w:t xml:space="preserve"> In </w:t>
      </w:r>
      <w:proofErr w:type="spellStart"/>
      <w:r w:rsidRPr="00B632F5">
        <w:rPr>
          <w:rFonts w:ascii="Times New Roman" w:hAnsi="Times New Roman"/>
          <w:i/>
          <w:sz w:val="22"/>
        </w:rPr>
        <w:t>Khasria</w:t>
      </w:r>
      <w:proofErr w:type="spellEnd"/>
      <w:r w:rsidRPr="00B632F5">
        <w:rPr>
          <w:rFonts w:ascii="Times New Roman" w:hAnsi="Times New Roman"/>
          <w:sz w:val="22"/>
        </w:rPr>
        <w:t>, the defendant slashed his wife’s neck with a knife.</w:t>
      </w:r>
      <w:r w:rsidR="00636AD0">
        <w:rPr>
          <w:rStyle w:val="FootnoteReference"/>
          <w:rFonts w:ascii="Times New Roman" w:hAnsi="Times New Roman"/>
          <w:sz w:val="22"/>
        </w:rPr>
        <w:footnoteReference w:id="21"/>
      </w:r>
      <w:r w:rsidRPr="00B632F5">
        <w:rPr>
          <w:rFonts w:ascii="Times New Roman" w:hAnsi="Times New Roman"/>
          <w:sz w:val="22"/>
        </w:rPr>
        <w:t xml:space="preserve"> </w:t>
      </w:r>
      <w:r w:rsidRPr="00B632F5">
        <w:rPr>
          <w:rFonts w:ascii="Times New Roman" w:hAnsi="Times New Roman"/>
          <w:i/>
          <w:sz w:val="22"/>
        </w:rPr>
        <w:t>S(D)</w:t>
      </w:r>
      <w:r w:rsidRPr="00B632F5">
        <w:rPr>
          <w:rFonts w:ascii="Times New Roman" w:hAnsi="Times New Roman"/>
          <w:sz w:val="22"/>
        </w:rPr>
        <w:t xml:space="preserve"> presented a highly volatile example of domestic assault, with the defendant employing swords, poles, an axe, and meat cleaver in victimizing his common law partner.</w:t>
      </w:r>
      <w:r w:rsidR="00636AD0">
        <w:rPr>
          <w:rStyle w:val="FootnoteReference"/>
          <w:rFonts w:ascii="Times New Roman" w:hAnsi="Times New Roman"/>
          <w:sz w:val="22"/>
        </w:rPr>
        <w:footnoteReference w:id="22"/>
      </w:r>
      <w:r w:rsidRPr="00B632F5">
        <w:rPr>
          <w:rFonts w:ascii="Times New Roman" w:hAnsi="Times New Roman"/>
          <w:sz w:val="22"/>
        </w:rPr>
        <w:t xml:space="preserve"> </w:t>
      </w:r>
    </w:p>
    <w:p w14:paraId="00C16BB1" w14:textId="77777777" w:rsidR="009F121A" w:rsidRDefault="009F121A" w:rsidP="00361C8A">
      <w:pPr>
        <w:jc w:val="both"/>
        <w:rPr>
          <w:rFonts w:ascii="Times New Roman" w:hAnsi="Times New Roman"/>
          <w:b/>
          <w:sz w:val="22"/>
          <w:u w:val="single"/>
        </w:rPr>
      </w:pPr>
    </w:p>
    <w:p w14:paraId="174D2511" w14:textId="77777777" w:rsidR="00E515EF" w:rsidRPr="007261C8" w:rsidRDefault="00E515EF" w:rsidP="00361C8A">
      <w:pPr>
        <w:jc w:val="both"/>
        <w:rPr>
          <w:rFonts w:ascii="Times New Roman" w:hAnsi="Times New Roman"/>
          <w:sz w:val="22"/>
        </w:rPr>
      </w:pPr>
      <w:r w:rsidRPr="00B632F5">
        <w:rPr>
          <w:rFonts w:ascii="Times New Roman" w:hAnsi="Times New Roman"/>
          <w:b/>
          <w:sz w:val="22"/>
          <w:u w:val="single"/>
        </w:rPr>
        <w:t xml:space="preserve">Age and Relationship to </w:t>
      </w:r>
      <w:r w:rsidR="00CC691F">
        <w:rPr>
          <w:rFonts w:ascii="Times New Roman" w:hAnsi="Times New Roman"/>
          <w:b/>
          <w:sz w:val="22"/>
          <w:u w:val="single"/>
        </w:rPr>
        <w:t>Complainants</w:t>
      </w:r>
      <w:r w:rsidRPr="00B632F5">
        <w:rPr>
          <w:rFonts w:ascii="Times New Roman" w:hAnsi="Times New Roman"/>
          <w:b/>
          <w:sz w:val="22"/>
          <w:u w:val="single"/>
        </w:rPr>
        <w:t xml:space="preserve">. </w:t>
      </w:r>
    </w:p>
    <w:p w14:paraId="0A24E67F" w14:textId="77777777" w:rsidR="00336477" w:rsidRDefault="00336477" w:rsidP="00361C8A">
      <w:pPr>
        <w:jc w:val="both"/>
        <w:rPr>
          <w:rFonts w:ascii="Times New Roman" w:hAnsi="Times New Roman"/>
          <w:sz w:val="22"/>
          <w:u w:val="single"/>
        </w:rPr>
      </w:pPr>
    </w:p>
    <w:p w14:paraId="0593C6C3" w14:textId="77777777" w:rsidR="007261C8" w:rsidRPr="007261C8" w:rsidRDefault="007261C8" w:rsidP="00361C8A">
      <w:pPr>
        <w:jc w:val="both"/>
        <w:rPr>
          <w:rFonts w:ascii="Times New Roman" w:hAnsi="Times New Roman"/>
          <w:sz w:val="22"/>
          <w:u w:val="single"/>
        </w:rPr>
      </w:pPr>
      <w:r>
        <w:rPr>
          <w:rFonts w:ascii="Times New Roman" w:hAnsi="Times New Roman"/>
          <w:sz w:val="22"/>
          <w:u w:val="single"/>
        </w:rPr>
        <w:t xml:space="preserve">Age </w:t>
      </w:r>
    </w:p>
    <w:p w14:paraId="113CCDB1" w14:textId="44AB4305" w:rsidR="00E515EF" w:rsidRPr="00B632F5" w:rsidRDefault="00336477" w:rsidP="00361C8A">
      <w:pPr>
        <w:jc w:val="both"/>
        <w:rPr>
          <w:rFonts w:ascii="Times New Roman" w:hAnsi="Times New Roman"/>
          <w:sz w:val="22"/>
        </w:rPr>
      </w:pPr>
      <w:r>
        <w:rPr>
          <w:rFonts w:ascii="Times New Roman" w:hAnsi="Times New Roman"/>
          <w:sz w:val="22"/>
        </w:rPr>
        <w:tab/>
      </w:r>
      <w:r w:rsidR="00E515EF" w:rsidRPr="00B632F5">
        <w:rPr>
          <w:rFonts w:ascii="Times New Roman" w:hAnsi="Times New Roman"/>
          <w:sz w:val="22"/>
        </w:rPr>
        <w:t xml:space="preserve">The age of defendants ranged from </w:t>
      </w:r>
      <w:r w:rsidR="007261C8">
        <w:rPr>
          <w:rFonts w:ascii="Times New Roman" w:hAnsi="Times New Roman"/>
          <w:sz w:val="22"/>
        </w:rPr>
        <w:t xml:space="preserve">age </w:t>
      </w:r>
      <w:r w:rsidR="00CD06B3">
        <w:rPr>
          <w:rFonts w:ascii="Times New Roman" w:hAnsi="Times New Roman"/>
          <w:sz w:val="22"/>
        </w:rPr>
        <w:t>17 to 59</w:t>
      </w:r>
      <w:r w:rsidR="00E515EF" w:rsidRPr="00B632F5">
        <w:rPr>
          <w:rFonts w:ascii="Times New Roman" w:hAnsi="Times New Roman"/>
          <w:sz w:val="22"/>
        </w:rPr>
        <w:t xml:space="preserve">. </w:t>
      </w:r>
      <w:proofErr w:type="gramStart"/>
      <w:r w:rsidR="00E515EF" w:rsidRPr="00B632F5">
        <w:rPr>
          <w:rFonts w:ascii="Times New Roman" w:hAnsi="Times New Roman"/>
          <w:sz w:val="22"/>
        </w:rPr>
        <w:t>The majority of</w:t>
      </w:r>
      <w:proofErr w:type="gramEnd"/>
      <w:r w:rsidR="00E515EF" w:rsidRPr="00B632F5">
        <w:rPr>
          <w:rFonts w:ascii="Times New Roman" w:hAnsi="Times New Roman"/>
          <w:sz w:val="22"/>
        </w:rPr>
        <w:t xml:space="preserve"> defendants </w:t>
      </w:r>
      <w:r w:rsidR="007261C8">
        <w:rPr>
          <w:rFonts w:ascii="Times New Roman" w:hAnsi="Times New Roman"/>
          <w:sz w:val="22"/>
        </w:rPr>
        <w:t>were in their</w:t>
      </w:r>
      <w:r w:rsidR="00E515EF" w:rsidRPr="00B632F5">
        <w:rPr>
          <w:rFonts w:ascii="Times New Roman" w:hAnsi="Times New Roman"/>
          <w:sz w:val="22"/>
        </w:rPr>
        <w:t xml:space="preserve"> mid-</w:t>
      </w:r>
      <w:r w:rsidR="000E2A41">
        <w:rPr>
          <w:rFonts w:ascii="Times New Roman" w:hAnsi="Times New Roman"/>
          <w:sz w:val="22"/>
        </w:rPr>
        <w:t>30’s</w:t>
      </w:r>
      <w:r w:rsidR="00E515EF" w:rsidRPr="00B632F5">
        <w:rPr>
          <w:rFonts w:ascii="Times New Roman" w:hAnsi="Times New Roman"/>
          <w:sz w:val="22"/>
        </w:rPr>
        <w:t xml:space="preserve"> to early </w:t>
      </w:r>
      <w:r w:rsidR="000E2A41">
        <w:rPr>
          <w:rFonts w:ascii="Times New Roman" w:hAnsi="Times New Roman"/>
          <w:sz w:val="22"/>
        </w:rPr>
        <w:t>50’s</w:t>
      </w:r>
      <w:r w:rsidR="00E515EF" w:rsidRPr="00B632F5">
        <w:rPr>
          <w:rFonts w:ascii="Times New Roman" w:hAnsi="Times New Roman"/>
          <w:sz w:val="22"/>
        </w:rPr>
        <w:t>. These results run contrary to much of the rese</w:t>
      </w:r>
      <w:r w:rsidR="007261C8">
        <w:rPr>
          <w:rFonts w:ascii="Times New Roman" w:hAnsi="Times New Roman"/>
          <w:sz w:val="22"/>
        </w:rPr>
        <w:t xml:space="preserve">arch on domestic violence, where </w:t>
      </w:r>
      <w:r w:rsidR="00E515EF" w:rsidRPr="00B632F5">
        <w:rPr>
          <w:rFonts w:ascii="Times New Roman" w:hAnsi="Times New Roman"/>
          <w:sz w:val="22"/>
        </w:rPr>
        <w:t xml:space="preserve">women ages </w:t>
      </w:r>
      <w:r w:rsidR="00C02591">
        <w:rPr>
          <w:rFonts w:ascii="Times New Roman" w:hAnsi="Times New Roman"/>
          <w:sz w:val="22"/>
        </w:rPr>
        <w:t>18</w:t>
      </w:r>
      <w:r w:rsidR="00E515EF" w:rsidRPr="00B632F5">
        <w:rPr>
          <w:rFonts w:ascii="Times New Roman" w:hAnsi="Times New Roman"/>
          <w:sz w:val="22"/>
        </w:rPr>
        <w:t xml:space="preserve"> to </w:t>
      </w:r>
      <w:r w:rsidR="00C02591">
        <w:rPr>
          <w:rFonts w:ascii="Times New Roman" w:hAnsi="Times New Roman"/>
          <w:sz w:val="22"/>
        </w:rPr>
        <w:t>24</w:t>
      </w:r>
      <w:r w:rsidR="00E515EF" w:rsidRPr="00B632F5">
        <w:rPr>
          <w:rFonts w:ascii="Times New Roman" w:hAnsi="Times New Roman"/>
          <w:sz w:val="22"/>
        </w:rPr>
        <w:t xml:space="preserve"> are at the highest risk of being physically (and sexually) assaulted</w:t>
      </w:r>
      <w:r w:rsidR="00C02591">
        <w:rPr>
          <w:rStyle w:val="FootnoteReference"/>
          <w:rFonts w:ascii="Times New Roman" w:hAnsi="Times New Roman"/>
          <w:sz w:val="22"/>
        </w:rPr>
        <w:footnoteReference w:id="23"/>
      </w:r>
      <w:r w:rsidR="00E515EF" w:rsidRPr="00B632F5">
        <w:rPr>
          <w:rFonts w:ascii="Times New Roman" w:hAnsi="Times New Roman"/>
          <w:sz w:val="22"/>
        </w:rPr>
        <w:t>. This is generally due to a higher rate of interaction with you men who are the most likel</w:t>
      </w:r>
      <w:r w:rsidR="00C02591">
        <w:rPr>
          <w:rFonts w:ascii="Times New Roman" w:hAnsi="Times New Roman"/>
          <w:sz w:val="22"/>
        </w:rPr>
        <w:t>y age group to engage in crime</w:t>
      </w:r>
      <w:r w:rsidR="00C02591">
        <w:rPr>
          <w:rStyle w:val="FootnoteReference"/>
          <w:rFonts w:ascii="Times New Roman" w:hAnsi="Times New Roman"/>
          <w:sz w:val="22"/>
        </w:rPr>
        <w:footnoteReference w:id="24"/>
      </w:r>
      <w:r w:rsidR="00E515EF" w:rsidRPr="00B632F5">
        <w:rPr>
          <w:rFonts w:ascii="Times New Roman" w:hAnsi="Times New Roman"/>
          <w:sz w:val="22"/>
        </w:rPr>
        <w:t xml:space="preserve">. With the exception of a couple cases, such as </w:t>
      </w:r>
      <w:r w:rsidR="00E515EF" w:rsidRPr="00B632F5">
        <w:rPr>
          <w:rFonts w:ascii="Times New Roman" w:hAnsi="Times New Roman"/>
          <w:i/>
          <w:sz w:val="22"/>
        </w:rPr>
        <w:t>West</w:t>
      </w:r>
      <w:r w:rsidR="00C02591" w:rsidRPr="000E2A41">
        <w:rPr>
          <w:rStyle w:val="FootnoteReference"/>
          <w:rFonts w:ascii="Times New Roman" w:hAnsi="Times New Roman"/>
          <w:sz w:val="22"/>
        </w:rPr>
        <w:footnoteReference w:id="25"/>
      </w:r>
      <w:r w:rsidR="00E515EF" w:rsidRPr="00B632F5">
        <w:rPr>
          <w:rFonts w:ascii="Times New Roman" w:hAnsi="Times New Roman"/>
          <w:i/>
          <w:sz w:val="22"/>
        </w:rPr>
        <w:t xml:space="preserve"> </w:t>
      </w:r>
      <w:r w:rsidR="00E515EF" w:rsidRPr="00B632F5">
        <w:rPr>
          <w:rFonts w:ascii="Times New Roman" w:hAnsi="Times New Roman"/>
          <w:sz w:val="22"/>
        </w:rPr>
        <w:t xml:space="preserve">where the incident occurred in a friend’s home, the majority of assaults occurred in the context of the </w:t>
      </w:r>
      <w:r w:rsidR="00CC691F">
        <w:rPr>
          <w:rFonts w:ascii="Times New Roman" w:hAnsi="Times New Roman"/>
          <w:sz w:val="22"/>
        </w:rPr>
        <w:t>complainant</w:t>
      </w:r>
      <w:r w:rsidR="00CC691F" w:rsidRPr="00B632F5">
        <w:rPr>
          <w:rFonts w:ascii="Times New Roman" w:hAnsi="Times New Roman"/>
          <w:sz w:val="22"/>
        </w:rPr>
        <w:t xml:space="preserve"> </w:t>
      </w:r>
      <w:r w:rsidR="00E515EF" w:rsidRPr="00B632F5">
        <w:rPr>
          <w:rFonts w:ascii="Times New Roman" w:hAnsi="Times New Roman"/>
          <w:sz w:val="22"/>
        </w:rPr>
        <w:t xml:space="preserve">or defendant’s home. </w:t>
      </w:r>
    </w:p>
    <w:p w14:paraId="64ABCCE3" w14:textId="77777777" w:rsidR="007261C8" w:rsidRDefault="007261C8" w:rsidP="00361C8A">
      <w:pPr>
        <w:jc w:val="both"/>
        <w:rPr>
          <w:rFonts w:ascii="Times New Roman" w:hAnsi="Times New Roman"/>
          <w:sz w:val="22"/>
        </w:rPr>
      </w:pPr>
    </w:p>
    <w:p w14:paraId="2DE010E5" w14:textId="77777777" w:rsidR="00E515EF" w:rsidRPr="007261C8" w:rsidRDefault="007261C8" w:rsidP="00361C8A">
      <w:pPr>
        <w:jc w:val="both"/>
        <w:rPr>
          <w:rFonts w:ascii="Times New Roman" w:hAnsi="Times New Roman"/>
          <w:sz w:val="22"/>
          <w:u w:val="single"/>
        </w:rPr>
      </w:pPr>
      <w:r w:rsidRPr="007261C8">
        <w:rPr>
          <w:rFonts w:ascii="Times New Roman" w:hAnsi="Times New Roman"/>
          <w:sz w:val="22"/>
          <w:u w:val="single"/>
        </w:rPr>
        <w:t xml:space="preserve">Relationship to </w:t>
      </w:r>
      <w:r w:rsidR="00CC691F">
        <w:rPr>
          <w:rFonts w:ascii="Times New Roman" w:hAnsi="Times New Roman"/>
          <w:sz w:val="22"/>
          <w:u w:val="single"/>
        </w:rPr>
        <w:t>Complainants</w:t>
      </w:r>
      <w:r w:rsidRPr="007261C8">
        <w:rPr>
          <w:rFonts w:ascii="Times New Roman" w:hAnsi="Times New Roman"/>
          <w:sz w:val="22"/>
          <w:u w:val="single"/>
        </w:rPr>
        <w:t xml:space="preserve"> </w:t>
      </w:r>
    </w:p>
    <w:p w14:paraId="07F4FD0F" w14:textId="77777777" w:rsidR="007261C8" w:rsidRDefault="00E515EF" w:rsidP="00336477">
      <w:pPr>
        <w:ind w:firstLine="720"/>
        <w:jc w:val="both"/>
        <w:rPr>
          <w:rFonts w:ascii="Times New Roman" w:hAnsi="Times New Roman"/>
          <w:sz w:val="22"/>
        </w:rPr>
      </w:pPr>
      <w:r w:rsidRPr="00B632F5">
        <w:rPr>
          <w:rFonts w:ascii="Times New Roman" w:hAnsi="Times New Roman"/>
          <w:sz w:val="22"/>
        </w:rPr>
        <w:t xml:space="preserve">The relationship of the </w:t>
      </w:r>
      <w:r w:rsidR="007261C8" w:rsidRPr="00B632F5">
        <w:rPr>
          <w:rFonts w:ascii="Times New Roman" w:hAnsi="Times New Roman"/>
          <w:sz w:val="22"/>
        </w:rPr>
        <w:t>defendants</w:t>
      </w:r>
      <w:r w:rsidRPr="00B632F5">
        <w:rPr>
          <w:rFonts w:ascii="Times New Roman" w:hAnsi="Times New Roman"/>
          <w:sz w:val="22"/>
        </w:rPr>
        <w:t xml:space="preserve"> to their </w:t>
      </w:r>
      <w:r w:rsidR="00CC691F">
        <w:rPr>
          <w:rFonts w:ascii="Times New Roman" w:hAnsi="Times New Roman"/>
          <w:sz w:val="22"/>
        </w:rPr>
        <w:t>complainants</w:t>
      </w:r>
      <w:r w:rsidR="00CC691F" w:rsidRPr="00B632F5">
        <w:rPr>
          <w:rFonts w:ascii="Times New Roman" w:hAnsi="Times New Roman"/>
          <w:sz w:val="22"/>
        </w:rPr>
        <w:t xml:space="preserve"> </w:t>
      </w:r>
      <w:r w:rsidRPr="00B632F5">
        <w:rPr>
          <w:rFonts w:ascii="Times New Roman" w:hAnsi="Times New Roman"/>
          <w:sz w:val="22"/>
        </w:rPr>
        <w:t xml:space="preserve">can be divided into </w:t>
      </w:r>
      <w:r w:rsidR="000E2A41">
        <w:rPr>
          <w:rFonts w:ascii="Times New Roman" w:hAnsi="Times New Roman"/>
          <w:sz w:val="22"/>
        </w:rPr>
        <w:t>4</w:t>
      </w:r>
      <w:r w:rsidRPr="00B632F5">
        <w:rPr>
          <w:rFonts w:ascii="Times New Roman" w:hAnsi="Times New Roman"/>
          <w:sz w:val="22"/>
        </w:rPr>
        <w:t xml:space="preserve"> classifications</w:t>
      </w:r>
      <w:r w:rsidR="007261C8">
        <w:rPr>
          <w:rFonts w:ascii="Times New Roman" w:hAnsi="Times New Roman"/>
          <w:sz w:val="22"/>
        </w:rPr>
        <w:t xml:space="preserve"> including,</w:t>
      </w:r>
      <w:r w:rsidRPr="00B632F5">
        <w:rPr>
          <w:rFonts w:ascii="Times New Roman" w:hAnsi="Times New Roman"/>
          <w:sz w:val="22"/>
        </w:rPr>
        <w:t xml:space="preserve"> </w:t>
      </w:r>
      <w:r w:rsidR="000E2A41">
        <w:rPr>
          <w:rFonts w:ascii="Times New Roman" w:hAnsi="Times New Roman"/>
          <w:sz w:val="22"/>
        </w:rPr>
        <w:t>d</w:t>
      </w:r>
      <w:r w:rsidRPr="00B632F5">
        <w:rPr>
          <w:rFonts w:ascii="Times New Roman" w:hAnsi="Times New Roman"/>
          <w:sz w:val="22"/>
        </w:rPr>
        <w:t>omestic partner (dating relationship), common law spouse (living together), married, and former partner. The majority of cases involved a married couple, common-law spouse, or former partner. Often in the case of a married couple, there were children who witnessed multiple incidents of violence against their mother</w:t>
      </w:r>
      <w:r w:rsidR="00636AD0">
        <w:rPr>
          <w:rFonts w:ascii="Times New Roman" w:hAnsi="Times New Roman"/>
          <w:sz w:val="22"/>
        </w:rPr>
        <w:t>.</w:t>
      </w:r>
      <w:r w:rsidR="00C02591">
        <w:rPr>
          <w:rStyle w:val="FootnoteReference"/>
          <w:rFonts w:ascii="Times New Roman" w:hAnsi="Times New Roman"/>
          <w:sz w:val="22"/>
        </w:rPr>
        <w:footnoteReference w:id="26"/>
      </w:r>
      <w:r w:rsidRPr="00B632F5">
        <w:rPr>
          <w:rFonts w:ascii="Times New Roman" w:hAnsi="Times New Roman"/>
          <w:sz w:val="22"/>
        </w:rPr>
        <w:t xml:space="preserve"> </w:t>
      </w:r>
      <w:r w:rsidR="00CC691F">
        <w:rPr>
          <w:rFonts w:ascii="Times New Roman" w:hAnsi="Times New Roman"/>
          <w:sz w:val="22"/>
        </w:rPr>
        <w:t>Some of</w:t>
      </w:r>
      <w:r w:rsidR="000E2A41">
        <w:rPr>
          <w:rFonts w:ascii="Times New Roman" w:hAnsi="Times New Roman"/>
          <w:sz w:val="22"/>
        </w:rPr>
        <w:t xml:space="preserve"> the cases </w:t>
      </w:r>
      <w:r w:rsidRPr="00B632F5">
        <w:rPr>
          <w:rFonts w:ascii="Times New Roman" w:hAnsi="Times New Roman"/>
          <w:sz w:val="22"/>
        </w:rPr>
        <w:t>involve</w:t>
      </w:r>
      <w:r w:rsidR="007261C8">
        <w:rPr>
          <w:rFonts w:ascii="Times New Roman" w:hAnsi="Times New Roman"/>
          <w:sz w:val="22"/>
        </w:rPr>
        <w:t>d</w:t>
      </w:r>
      <w:r w:rsidRPr="00B632F5">
        <w:rPr>
          <w:rFonts w:ascii="Times New Roman" w:hAnsi="Times New Roman"/>
          <w:sz w:val="22"/>
        </w:rPr>
        <w:t xml:space="preserve"> young children that the female </w:t>
      </w:r>
      <w:r w:rsidR="00CC691F">
        <w:rPr>
          <w:rFonts w:ascii="Times New Roman" w:hAnsi="Times New Roman"/>
          <w:sz w:val="22"/>
        </w:rPr>
        <w:t>complainants</w:t>
      </w:r>
      <w:r w:rsidR="00CC691F" w:rsidRPr="00B632F5">
        <w:rPr>
          <w:rFonts w:ascii="Times New Roman" w:hAnsi="Times New Roman"/>
          <w:sz w:val="22"/>
        </w:rPr>
        <w:t xml:space="preserve"> </w:t>
      </w:r>
      <w:r w:rsidRPr="00B632F5">
        <w:rPr>
          <w:rFonts w:ascii="Times New Roman" w:hAnsi="Times New Roman"/>
          <w:sz w:val="22"/>
        </w:rPr>
        <w:t xml:space="preserve">felt responsible to protect. According to the GSS 2009, women who live with children under the age of 14 are quite protective of </w:t>
      </w:r>
      <w:r w:rsidR="007261C8">
        <w:rPr>
          <w:rFonts w:ascii="Times New Roman" w:hAnsi="Times New Roman"/>
          <w:sz w:val="22"/>
        </w:rPr>
        <w:t>them</w:t>
      </w:r>
      <w:r w:rsidRPr="00B632F5">
        <w:rPr>
          <w:rFonts w:ascii="Times New Roman" w:hAnsi="Times New Roman"/>
          <w:sz w:val="22"/>
        </w:rPr>
        <w:t>, and often take various precautions</w:t>
      </w:r>
      <w:r w:rsidR="007261C8">
        <w:rPr>
          <w:rFonts w:ascii="Times New Roman" w:hAnsi="Times New Roman"/>
          <w:sz w:val="22"/>
        </w:rPr>
        <w:t xml:space="preserve"> such as staying with an abusive partner</w:t>
      </w:r>
      <w:r w:rsidRPr="00B632F5">
        <w:rPr>
          <w:rFonts w:ascii="Times New Roman" w:hAnsi="Times New Roman"/>
          <w:sz w:val="22"/>
        </w:rPr>
        <w:t xml:space="preserve"> to ensure the safety of their family. </w:t>
      </w:r>
    </w:p>
    <w:p w14:paraId="5C9CD016" w14:textId="77777777" w:rsidR="007261C8" w:rsidRDefault="007261C8" w:rsidP="00361C8A">
      <w:pPr>
        <w:jc w:val="both"/>
        <w:rPr>
          <w:rFonts w:ascii="Times New Roman" w:hAnsi="Times New Roman"/>
          <w:sz w:val="22"/>
        </w:rPr>
      </w:pPr>
    </w:p>
    <w:p w14:paraId="06E7B935" w14:textId="77777777" w:rsidR="00E515EF" w:rsidRPr="00B632F5" w:rsidRDefault="00E515EF" w:rsidP="00336477">
      <w:pPr>
        <w:ind w:firstLine="720"/>
        <w:jc w:val="both"/>
        <w:rPr>
          <w:rFonts w:ascii="Times New Roman" w:hAnsi="Times New Roman"/>
          <w:sz w:val="22"/>
        </w:rPr>
      </w:pPr>
      <w:r w:rsidRPr="00B632F5">
        <w:rPr>
          <w:rFonts w:ascii="Times New Roman" w:hAnsi="Times New Roman"/>
          <w:sz w:val="22"/>
        </w:rPr>
        <w:t xml:space="preserve">When violence occurs at the hands of a long-time partner, such as a husband, women </w:t>
      </w:r>
      <w:r w:rsidR="000E2A41">
        <w:rPr>
          <w:rFonts w:ascii="Times New Roman" w:hAnsi="Times New Roman"/>
          <w:sz w:val="22"/>
        </w:rPr>
        <w:t>may be</w:t>
      </w:r>
      <w:r w:rsidRPr="00B632F5">
        <w:rPr>
          <w:rFonts w:ascii="Times New Roman" w:hAnsi="Times New Roman"/>
          <w:sz w:val="22"/>
        </w:rPr>
        <w:t xml:space="preserve"> less likely to report </w:t>
      </w:r>
      <w:r w:rsidR="000E2A41">
        <w:rPr>
          <w:rFonts w:ascii="Times New Roman" w:hAnsi="Times New Roman"/>
          <w:sz w:val="22"/>
        </w:rPr>
        <w:t>it</w:t>
      </w:r>
      <w:r w:rsidRPr="00B632F5">
        <w:rPr>
          <w:rFonts w:ascii="Times New Roman" w:hAnsi="Times New Roman"/>
          <w:sz w:val="22"/>
        </w:rPr>
        <w:t xml:space="preserve"> due to the fact that it is being perpetuated by a</w:t>
      </w:r>
      <w:r w:rsidR="007261C8">
        <w:rPr>
          <w:rFonts w:ascii="Times New Roman" w:hAnsi="Times New Roman"/>
          <w:sz w:val="22"/>
        </w:rPr>
        <w:t xml:space="preserve"> l</w:t>
      </w:r>
      <w:r w:rsidRPr="00B632F5">
        <w:rPr>
          <w:rFonts w:ascii="Times New Roman" w:hAnsi="Times New Roman"/>
          <w:sz w:val="22"/>
        </w:rPr>
        <w:t>oved one</w:t>
      </w:r>
      <w:r w:rsidR="007261C8">
        <w:rPr>
          <w:rFonts w:ascii="Times New Roman" w:hAnsi="Times New Roman"/>
          <w:sz w:val="22"/>
        </w:rPr>
        <w:t>, and there are children involved</w:t>
      </w:r>
      <w:r w:rsidR="00636AD0">
        <w:rPr>
          <w:rFonts w:ascii="Times New Roman" w:hAnsi="Times New Roman"/>
          <w:sz w:val="22"/>
        </w:rPr>
        <w:t>.</w:t>
      </w:r>
      <w:r w:rsidR="00C02591">
        <w:rPr>
          <w:rStyle w:val="FootnoteReference"/>
          <w:rFonts w:ascii="Times New Roman" w:hAnsi="Times New Roman"/>
          <w:sz w:val="22"/>
        </w:rPr>
        <w:footnoteReference w:id="27"/>
      </w:r>
      <w:r w:rsidRPr="00B632F5">
        <w:rPr>
          <w:rFonts w:ascii="Times New Roman" w:hAnsi="Times New Roman"/>
          <w:sz w:val="22"/>
        </w:rPr>
        <w:t xml:space="preserve"> Due to the often private nature of physical violence against women, </w:t>
      </w:r>
      <w:r w:rsidR="00CC691F">
        <w:rPr>
          <w:rFonts w:ascii="Times New Roman" w:hAnsi="Times New Roman"/>
          <w:sz w:val="22"/>
        </w:rPr>
        <w:t>complainants</w:t>
      </w:r>
      <w:r w:rsidR="00CC691F" w:rsidRPr="00B632F5">
        <w:rPr>
          <w:rFonts w:ascii="Times New Roman" w:hAnsi="Times New Roman"/>
          <w:sz w:val="22"/>
        </w:rPr>
        <w:t xml:space="preserve"> </w:t>
      </w:r>
      <w:r w:rsidRPr="00B632F5">
        <w:rPr>
          <w:rFonts w:ascii="Times New Roman" w:hAnsi="Times New Roman"/>
          <w:sz w:val="22"/>
        </w:rPr>
        <w:t>may be less likely to take self-prot</w:t>
      </w:r>
      <w:r w:rsidR="000E2A41">
        <w:rPr>
          <w:rFonts w:ascii="Times New Roman" w:hAnsi="Times New Roman"/>
          <w:sz w:val="22"/>
        </w:rPr>
        <w:t>ective measures such as leaving.</w:t>
      </w:r>
      <w:r w:rsidRPr="00B632F5">
        <w:rPr>
          <w:rFonts w:ascii="Times New Roman" w:hAnsi="Times New Roman"/>
          <w:sz w:val="22"/>
        </w:rPr>
        <w:t xml:space="preserve"> In many of these cases, the </w:t>
      </w:r>
      <w:r w:rsidR="00CC691F">
        <w:rPr>
          <w:rFonts w:ascii="Times New Roman" w:hAnsi="Times New Roman"/>
          <w:sz w:val="22"/>
        </w:rPr>
        <w:t>complainant</w:t>
      </w:r>
      <w:r w:rsidRPr="00B632F5">
        <w:rPr>
          <w:rFonts w:ascii="Times New Roman" w:hAnsi="Times New Roman"/>
          <w:sz w:val="22"/>
        </w:rPr>
        <w:t xml:space="preserve"> rationalized her partner’s </w:t>
      </w:r>
      <w:proofErr w:type="spellStart"/>
      <w:r w:rsidRPr="00B632F5">
        <w:rPr>
          <w:rFonts w:ascii="Times New Roman" w:hAnsi="Times New Roman"/>
          <w:sz w:val="22"/>
        </w:rPr>
        <w:t>behaviour</w:t>
      </w:r>
      <w:proofErr w:type="spellEnd"/>
      <w:r w:rsidR="007261C8">
        <w:rPr>
          <w:rFonts w:ascii="Times New Roman" w:hAnsi="Times New Roman"/>
          <w:sz w:val="22"/>
        </w:rPr>
        <w:t xml:space="preserve">. In </w:t>
      </w:r>
      <w:r w:rsidR="007261C8">
        <w:rPr>
          <w:rFonts w:ascii="Times New Roman" w:hAnsi="Times New Roman"/>
          <w:i/>
          <w:sz w:val="22"/>
        </w:rPr>
        <w:t xml:space="preserve">Dubois, </w:t>
      </w:r>
      <w:r w:rsidR="007261C8">
        <w:rPr>
          <w:rFonts w:ascii="Times New Roman" w:hAnsi="Times New Roman"/>
          <w:sz w:val="22"/>
        </w:rPr>
        <w:t xml:space="preserve">the </w:t>
      </w:r>
      <w:r w:rsidR="00CC691F">
        <w:rPr>
          <w:rFonts w:ascii="Times New Roman" w:hAnsi="Times New Roman"/>
          <w:sz w:val="22"/>
        </w:rPr>
        <w:t>complainant</w:t>
      </w:r>
      <w:r w:rsidR="007261C8">
        <w:rPr>
          <w:rFonts w:ascii="Times New Roman" w:hAnsi="Times New Roman"/>
          <w:sz w:val="22"/>
        </w:rPr>
        <w:t xml:space="preserve"> consistently maintained her desire to reconcile with the defendant.</w:t>
      </w:r>
      <w:r w:rsidR="00636AD0">
        <w:rPr>
          <w:rStyle w:val="FootnoteReference"/>
          <w:rFonts w:ascii="Times New Roman" w:hAnsi="Times New Roman"/>
          <w:sz w:val="22"/>
        </w:rPr>
        <w:footnoteReference w:id="28"/>
      </w:r>
      <w:r w:rsidRPr="00B632F5">
        <w:rPr>
          <w:rFonts w:ascii="Times New Roman" w:hAnsi="Times New Roman"/>
          <w:sz w:val="22"/>
        </w:rPr>
        <w:t xml:space="preserve"> </w:t>
      </w:r>
      <w:r w:rsidR="007261C8">
        <w:rPr>
          <w:rFonts w:ascii="Times New Roman" w:hAnsi="Times New Roman"/>
          <w:sz w:val="22"/>
        </w:rPr>
        <w:t xml:space="preserve">In </w:t>
      </w:r>
      <w:r w:rsidR="007261C8">
        <w:rPr>
          <w:rFonts w:ascii="Times New Roman" w:hAnsi="Times New Roman"/>
          <w:i/>
          <w:sz w:val="22"/>
        </w:rPr>
        <w:t>West</w:t>
      </w:r>
      <w:r w:rsidR="007261C8">
        <w:rPr>
          <w:rFonts w:ascii="Times New Roman" w:hAnsi="Times New Roman"/>
          <w:sz w:val="22"/>
        </w:rPr>
        <w:t xml:space="preserve">, the </w:t>
      </w:r>
      <w:r w:rsidR="00CC691F">
        <w:rPr>
          <w:rFonts w:ascii="Times New Roman" w:hAnsi="Times New Roman"/>
          <w:sz w:val="22"/>
        </w:rPr>
        <w:t>complaint</w:t>
      </w:r>
      <w:r w:rsidR="007261C8">
        <w:rPr>
          <w:rFonts w:ascii="Times New Roman" w:hAnsi="Times New Roman"/>
          <w:sz w:val="22"/>
        </w:rPr>
        <w:t xml:space="preserve"> took precautions to leave her abusive partner after she deemed it went too far, following the </w:t>
      </w:r>
      <w:r w:rsidRPr="00B632F5">
        <w:rPr>
          <w:rFonts w:ascii="Times New Roman" w:hAnsi="Times New Roman"/>
          <w:sz w:val="22"/>
        </w:rPr>
        <w:t xml:space="preserve">defendant </w:t>
      </w:r>
      <w:r w:rsidR="007261C8">
        <w:rPr>
          <w:rFonts w:ascii="Times New Roman" w:hAnsi="Times New Roman"/>
          <w:sz w:val="22"/>
        </w:rPr>
        <w:t>throwing</w:t>
      </w:r>
      <w:r w:rsidRPr="00B632F5">
        <w:rPr>
          <w:rFonts w:ascii="Times New Roman" w:hAnsi="Times New Roman"/>
          <w:sz w:val="22"/>
        </w:rPr>
        <w:t xml:space="preserve"> boiling water at </w:t>
      </w:r>
      <w:r w:rsidR="007261C8">
        <w:rPr>
          <w:rFonts w:ascii="Times New Roman" w:hAnsi="Times New Roman"/>
          <w:sz w:val="22"/>
        </w:rPr>
        <w:t xml:space="preserve">her </w:t>
      </w:r>
      <w:r w:rsidRPr="00B632F5">
        <w:rPr>
          <w:rFonts w:ascii="Times New Roman" w:hAnsi="Times New Roman"/>
          <w:sz w:val="22"/>
        </w:rPr>
        <w:t>while she was holding their infant.</w:t>
      </w:r>
      <w:r w:rsidR="00636AD0">
        <w:rPr>
          <w:rStyle w:val="FootnoteReference"/>
          <w:rFonts w:ascii="Times New Roman" w:hAnsi="Times New Roman"/>
          <w:sz w:val="22"/>
        </w:rPr>
        <w:footnoteReference w:id="29"/>
      </w:r>
      <w:r w:rsidRPr="00B632F5">
        <w:rPr>
          <w:rFonts w:ascii="Times New Roman" w:hAnsi="Times New Roman"/>
          <w:sz w:val="22"/>
        </w:rPr>
        <w:t xml:space="preserve"> </w:t>
      </w:r>
    </w:p>
    <w:p w14:paraId="02B8D83C" w14:textId="77777777" w:rsidR="008135F1" w:rsidRPr="00B632F5" w:rsidRDefault="008135F1" w:rsidP="00361C8A">
      <w:pPr>
        <w:jc w:val="both"/>
        <w:rPr>
          <w:rFonts w:ascii="Times New Roman" w:hAnsi="Times New Roman"/>
          <w:sz w:val="22"/>
        </w:rPr>
      </w:pPr>
    </w:p>
    <w:p w14:paraId="084C2F32" w14:textId="77777777" w:rsidR="008135F1" w:rsidRPr="00B632F5" w:rsidRDefault="008135F1" w:rsidP="00336477">
      <w:pPr>
        <w:ind w:firstLine="720"/>
        <w:jc w:val="both"/>
        <w:rPr>
          <w:rFonts w:ascii="Times New Roman" w:hAnsi="Times New Roman"/>
          <w:sz w:val="22"/>
        </w:rPr>
      </w:pPr>
      <w:r w:rsidRPr="00B632F5">
        <w:rPr>
          <w:rFonts w:ascii="Times New Roman" w:hAnsi="Times New Roman"/>
          <w:sz w:val="22"/>
        </w:rPr>
        <w:t xml:space="preserve">Criminal justice officials, shelter workers, </w:t>
      </w:r>
      <w:r w:rsidR="00BE3D9F">
        <w:rPr>
          <w:rFonts w:ascii="Times New Roman" w:hAnsi="Times New Roman"/>
          <w:sz w:val="22"/>
        </w:rPr>
        <w:t>and so on often</w:t>
      </w:r>
      <w:r w:rsidRPr="00B632F5">
        <w:rPr>
          <w:rFonts w:ascii="Times New Roman" w:hAnsi="Times New Roman"/>
          <w:sz w:val="22"/>
        </w:rPr>
        <w:t xml:space="preserve"> contend that the most important weapon women have </w:t>
      </w:r>
      <w:r w:rsidR="00BE3D9F">
        <w:rPr>
          <w:rFonts w:ascii="Times New Roman" w:hAnsi="Times New Roman"/>
          <w:sz w:val="22"/>
        </w:rPr>
        <w:t>in an abusive relationship</w:t>
      </w:r>
      <w:r w:rsidRPr="00B632F5">
        <w:rPr>
          <w:rFonts w:ascii="Times New Roman" w:hAnsi="Times New Roman"/>
          <w:sz w:val="22"/>
        </w:rPr>
        <w:t xml:space="preserve"> is to leave </w:t>
      </w:r>
      <w:r w:rsidR="00BE3D9F">
        <w:rPr>
          <w:rFonts w:ascii="Times New Roman" w:hAnsi="Times New Roman"/>
          <w:sz w:val="22"/>
        </w:rPr>
        <w:t>the perpetrator</w:t>
      </w:r>
      <w:r w:rsidRPr="00B632F5">
        <w:rPr>
          <w:rFonts w:ascii="Times New Roman" w:hAnsi="Times New Roman"/>
          <w:sz w:val="22"/>
        </w:rPr>
        <w:t xml:space="preserve">, or report the abuse. In </w:t>
      </w:r>
      <w:r w:rsidR="00815355">
        <w:rPr>
          <w:rFonts w:ascii="Times New Roman" w:hAnsi="Times New Roman"/>
          <w:i/>
          <w:sz w:val="22"/>
        </w:rPr>
        <w:t xml:space="preserve">C(H), </w:t>
      </w:r>
      <w:r w:rsidR="00815355" w:rsidRPr="00B632F5">
        <w:rPr>
          <w:rFonts w:ascii="Times New Roman" w:hAnsi="Times New Roman"/>
          <w:sz w:val="22"/>
        </w:rPr>
        <w:t xml:space="preserve">the defendant’s counsel accused the </w:t>
      </w:r>
      <w:r w:rsidR="00CC691F">
        <w:rPr>
          <w:rFonts w:ascii="Times New Roman" w:hAnsi="Times New Roman"/>
          <w:sz w:val="22"/>
        </w:rPr>
        <w:t>complainant</w:t>
      </w:r>
      <w:r w:rsidR="00815355" w:rsidRPr="00B632F5">
        <w:rPr>
          <w:rFonts w:ascii="Times New Roman" w:hAnsi="Times New Roman"/>
          <w:sz w:val="22"/>
        </w:rPr>
        <w:t xml:space="preserve"> of fabricating her accusation because she had not previously reported the abuse to authorities</w:t>
      </w:r>
      <w:r w:rsidR="00815355">
        <w:rPr>
          <w:rFonts w:ascii="Times New Roman" w:hAnsi="Times New Roman"/>
          <w:sz w:val="22"/>
        </w:rPr>
        <w:t>.</w:t>
      </w:r>
      <w:r w:rsidR="00D97F36" w:rsidRPr="00254EBF">
        <w:rPr>
          <w:rStyle w:val="FootnoteReference"/>
          <w:rFonts w:ascii="Times New Roman" w:hAnsi="Times New Roman"/>
          <w:sz w:val="22"/>
        </w:rPr>
        <w:footnoteReference w:id="30"/>
      </w:r>
      <w:r w:rsidRPr="00B632F5">
        <w:rPr>
          <w:rFonts w:ascii="Times New Roman" w:hAnsi="Times New Roman"/>
          <w:sz w:val="22"/>
        </w:rPr>
        <w:t xml:space="preserve"> Murray J held that the </w:t>
      </w:r>
      <w:r w:rsidR="00CC691F">
        <w:rPr>
          <w:rFonts w:ascii="Times New Roman" w:hAnsi="Times New Roman"/>
          <w:sz w:val="22"/>
        </w:rPr>
        <w:t>complainant</w:t>
      </w:r>
      <w:r w:rsidR="00CC691F" w:rsidRPr="00B632F5">
        <w:rPr>
          <w:rFonts w:ascii="Times New Roman" w:hAnsi="Times New Roman"/>
          <w:sz w:val="22"/>
        </w:rPr>
        <w:t xml:space="preserve"> </w:t>
      </w:r>
      <w:r w:rsidRPr="00B632F5">
        <w:rPr>
          <w:rFonts w:ascii="Times New Roman" w:hAnsi="Times New Roman"/>
          <w:sz w:val="22"/>
        </w:rPr>
        <w:t xml:space="preserve">was reluctant to </w:t>
      </w:r>
      <w:proofErr w:type="gramStart"/>
      <w:r w:rsidRPr="00B632F5">
        <w:rPr>
          <w:rFonts w:ascii="Times New Roman" w:hAnsi="Times New Roman"/>
          <w:sz w:val="22"/>
        </w:rPr>
        <w:t>take action</w:t>
      </w:r>
      <w:proofErr w:type="gramEnd"/>
      <w:r w:rsidRPr="00B632F5">
        <w:rPr>
          <w:rFonts w:ascii="Times New Roman" w:hAnsi="Times New Roman"/>
          <w:sz w:val="22"/>
        </w:rPr>
        <w:t xml:space="preserve"> due to her intimate feelings for the defendant. Furthermore, separation alone can prove more dangerous than staying with an abusive partner. Focusing on non-lethal separation assault, Statistics Canada’s national Violence Against Women Survey found that a fifth of women who reported domestic violence, </w:t>
      </w:r>
      <w:r w:rsidR="00BE3D9F">
        <w:rPr>
          <w:rFonts w:ascii="Times New Roman" w:hAnsi="Times New Roman"/>
          <w:sz w:val="22"/>
        </w:rPr>
        <w:t>were</w:t>
      </w:r>
      <w:r w:rsidRPr="00B632F5">
        <w:rPr>
          <w:rFonts w:ascii="Times New Roman" w:hAnsi="Times New Roman"/>
          <w:sz w:val="22"/>
        </w:rPr>
        <w:t xml:space="preserve"> abused at the hands of a former male partner, with the violence increasing in severity following the separation. The </w:t>
      </w:r>
      <w:r w:rsidR="00BE3D9F">
        <w:rPr>
          <w:rFonts w:ascii="Times New Roman" w:hAnsi="Times New Roman"/>
          <w:sz w:val="22"/>
        </w:rPr>
        <w:t xml:space="preserve">2004 and 2009 GSS demonstrated </w:t>
      </w:r>
      <w:r w:rsidRPr="00B632F5">
        <w:rPr>
          <w:rFonts w:ascii="Times New Roman" w:hAnsi="Times New Roman"/>
          <w:sz w:val="22"/>
        </w:rPr>
        <w:t>that among women with a former</w:t>
      </w:r>
      <w:r w:rsidR="00BE3D9F">
        <w:rPr>
          <w:rFonts w:ascii="Times New Roman" w:hAnsi="Times New Roman"/>
          <w:sz w:val="22"/>
        </w:rPr>
        <w:t xml:space="preserve"> abusive</w:t>
      </w:r>
      <w:r w:rsidRPr="00B632F5">
        <w:rPr>
          <w:rFonts w:ascii="Times New Roman" w:hAnsi="Times New Roman"/>
          <w:sz w:val="22"/>
        </w:rPr>
        <w:t xml:space="preserve"> male partner just under half were further abused following separation. Further</w:t>
      </w:r>
      <w:r w:rsidR="005B3064">
        <w:rPr>
          <w:rFonts w:ascii="Times New Roman" w:hAnsi="Times New Roman"/>
          <w:sz w:val="22"/>
        </w:rPr>
        <w:t>more</w:t>
      </w:r>
      <w:r w:rsidRPr="00B632F5">
        <w:rPr>
          <w:rFonts w:ascii="Times New Roman" w:hAnsi="Times New Roman"/>
          <w:sz w:val="22"/>
        </w:rPr>
        <w:t xml:space="preserve">, </w:t>
      </w:r>
      <w:r w:rsidR="005B3064">
        <w:rPr>
          <w:rFonts w:ascii="Times New Roman" w:hAnsi="Times New Roman"/>
          <w:sz w:val="22"/>
        </w:rPr>
        <w:t>e</w:t>
      </w:r>
      <w:r w:rsidRPr="00B632F5">
        <w:rPr>
          <w:rFonts w:ascii="Times New Roman" w:hAnsi="Times New Roman"/>
          <w:sz w:val="22"/>
        </w:rPr>
        <w:t>strangement and common law status are associated with a higher risk of spouse killings of women.</w:t>
      </w:r>
      <w:r w:rsidR="005B3064">
        <w:rPr>
          <w:rStyle w:val="FootnoteReference"/>
          <w:rFonts w:ascii="Times New Roman" w:hAnsi="Times New Roman"/>
          <w:sz w:val="22"/>
        </w:rPr>
        <w:footnoteReference w:id="31"/>
      </w:r>
      <w:r w:rsidRPr="00B632F5">
        <w:rPr>
          <w:rFonts w:ascii="Times New Roman" w:hAnsi="Times New Roman"/>
          <w:sz w:val="22"/>
        </w:rPr>
        <w:t xml:space="preserve"> The scholars point out that women are at a much higher risk of victimization when they are leaving a relationship. </w:t>
      </w:r>
      <w:r w:rsidR="00BE3D9F">
        <w:rPr>
          <w:rFonts w:ascii="Times New Roman" w:hAnsi="Times New Roman"/>
          <w:sz w:val="22"/>
        </w:rPr>
        <w:t>Ultimately, it seems that s</w:t>
      </w:r>
      <w:r w:rsidRPr="00B632F5">
        <w:rPr>
          <w:rFonts w:ascii="Times New Roman" w:hAnsi="Times New Roman"/>
          <w:sz w:val="22"/>
        </w:rPr>
        <w:t xml:space="preserve">eparated and divorced women </w:t>
      </w:r>
      <w:r w:rsidR="00BE3D9F">
        <w:rPr>
          <w:rFonts w:ascii="Times New Roman" w:hAnsi="Times New Roman"/>
          <w:sz w:val="22"/>
        </w:rPr>
        <w:t>may be at</w:t>
      </w:r>
      <w:r w:rsidRPr="00B632F5">
        <w:rPr>
          <w:rFonts w:ascii="Times New Roman" w:hAnsi="Times New Roman"/>
          <w:sz w:val="22"/>
        </w:rPr>
        <w:t xml:space="preserve"> a higher risk of being abused than married women. </w:t>
      </w:r>
    </w:p>
    <w:p w14:paraId="6DBB49E2" w14:textId="77777777" w:rsidR="00E515EF" w:rsidRPr="00B632F5" w:rsidRDefault="00E515EF" w:rsidP="00361C8A">
      <w:pPr>
        <w:jc w:val="both"/>
        <w:rPr>
          <w:rFonts w:ascii="Times New Roman" w:hAnsi="Times New Roman"/>
          <w:sz w:val="22"/>
        </w:rPr>
      </w:pPr>
    </w:p>
    <w:p w14:paraId="450E6731" w14:textId="77777777" w:rsidR="00E515EF" w:rsidRPr="00B632F5" w:rsidRDefault="00E515EF" w:rsidP="00361C8A">
      <w:pPr>
        <w:jc w:val="both"/>
        <w:rPr>
          <w:rFonts w:ascii="Times New Roman" w:hAnsi="Times New Roman"/>
          <w:b/>
          <w:sz w:val="22"/>
          <w:u w:val="single"/>
        </w:rPr>
      </w:pPr>
      <w:r w:rsidRPr="00B632F5">
        <w:rPr>
          <w:rFonts w:ascii="Times New Roman" w:hAnsi="Times New Roman"/>
          <w:b/>
          <w:sz w:val="22"/>
          <w:u w:val="single"/>
        </w:rPr>
        <w:t>How does race play in?</w:t>
      </w:r>
    </w:p>
    <w:p w14:paraId="54999658" w14:textId="77777777" w:rsidR="006E0A40" w:rsidRDefault="00B31010" w:rsidP="00336477">
      <w:pPr>
        <w:ind w:firstLine="720"/>
        <w:jc w:val="both"/>
        <w:rPr>
          <w:rFonts w:ascii="Times New Roman" w:hAnsi="Times New Roman"/>
          <w:sz w:val="22"/>
        </w:rPr>
      </w:pPr>
      <w:r w:rsidRPr="00B632F5">
        <w:rPr>
          <w:rFonts w:ascii="Times New Roman" w:hAnsi="Times New Roman"/>
          <w:sz w:val="22"/>
        </w:rPr>
        <w:t xml:space="preserve">A few of the cases examined specifically referenced the defendant’s race/ ethnicity </w:t>
      </w:r>
      <w:r w:rsidR="006E0A40">
        <w:rPr>
          <w:rFonts w:ascii="Times New Roman" w:hAnsi="Times New Roman"/>
          <w:sz w:val="22"/>
        </w:rPr>
        <w:t>in order to</w:t>
      </w:r>
      <w:r w:rsidRPr="00B632F5">
        <w:rPr>
          <w:rFonts w:ascii="Times New Roman" w:hAnsi="Times New Roman"/>
          <w:sz w:val="22"/>
        </w:rPr>
        <w:t xml:space="preserve"> contextualize the violence employed. </w:t>
      </w:r>
      <w:r w:rsidR="0004162F" w:rsidRPr="00B632F5">
        <w:rPr>
          <w:rFonts w:ascii="Times New Roman" w:hAnsi="Times New Roman"/>
          <w:sz w:val="22"/>
        </w:rPr>
        <w:t>Research demonstrates that individuals of visible minority status</w:t>
      </w:r>
      <w:r w:rsidRPr="00B632F5">
        <w:rPr>
          <w:rFonts w:ascii="Times New Roman" w:hAnsi="Times New Roman"/>
          <w:sz w:val="22"/>
        </w:rPr>
        <w:t xml:space="preserve"> often experience higher rates o</w:t>
      </w:r>
      <w:r w:rsidR="00AA1062">
        <w:rPr>
          <w:rFonts w:ascii="Times New Roman" w:hAnsi="Times New Roman"/>
          <w:sz w:val="22"/>
        </w:rPr>
        <w:t>f violent victimization</w:t>
      </w:r>
      <w:r w:rsidR="005B3064">
        <w:rPr>
          <w:rFonts w:ascii="Times New Roman" w:hAnsi="Times New Roman"/>
          <w:sz w:val="22"/>
        </w:rPr>
        <w:t>.</w:t>
      </w:r>
      <w:r w:rsidR="00AA1062">
        <w:rPr>
          <w:rStyle w:val="FootnoteReference"/>
          <w:rFonts w:ascii="Times New Roman" w:hAnsi="Times New Roman"/>
          <w:sz w:val="22"/>
        </w:rPr>
        <w:footnoteReference w:id="32"/>
      </w:r>
      <w:r w:rsidR="0004162F" w:rsidRPr="00B632F5">
        <w:rPr>
          <w:rFonts w:ascii="Times New Roman" w:hAnsi="Times New Roman"/>
          <w:sz w:val="22"/>
        </w:rPr>
        <w:t xml:space="preserve"> Due to the intersection of their race/ethnicity, and gender, visible minority women are among those groups more likely to be victimized. GSS has consistently reported that Aboriginal women are </w:t>
      </w:r>
      <w:r w:rsidR="00B500DE">
        <w:rPr>
          <w:rFonts w:ascii="Times New Roman" w:hAnsi="Times New Roman"/>
          <w:sz w:val="22"/>
        </w:rPr>
        <w:t>3 times</w:t>
      </w:r>
      <w:r w:rsidR="0004162F" w:rsidRPr="00B632F5">
        <w:rPr>
          <w:rFonts w:ascii="Times New Roman" w:hAnsi="Times New Roman"/>
          <w:sz w:val="22"/>
        </w:rPr>
        <w:t xml:space="preserve"> more likely t</w:t>
      </w:r>
      <w:r w:rsidRPr="00B632F5">
        <w:rPr>
          <w:rFonts w:ascii="Times New Roman" w:hAnsi="Times New Roman"/>
          <w:sz w:val="22"/>
        </w:rPr>
        <w:t>o</w:t>
      </w:r>
      <w:r w:rsidR="0004162F" w:rsidRPr="00B632F5">
        <w:rPr>
          <w:rFonts w:ascii="Times New Roman" w:hAnsi="Times New Roman"/>
          <w:sz w:val="22"/>
        </w:rPr>
        <w:t xml:space="preserve"> be victims of </w:t>
      </w:r>
      <w:r w:rsidR="00254EBF">
        <w:rPr>
          <w:rFonts w:ascii="Times New Roman" w:hAnsi="Times New Roman"/>
          <w:sz w:val="22"/>
        </w:rPr>
        <w:t>domestic violence</w:t>
      </w:r>
      <w:r w:rsidR="0004162F" w:rsidRPr="00B632F5">
        <w:rPr>
          <w:rFonts w:ascii="Times New Roman" w:hAnsi="Times New Roman"/>
          <w:sz w:val="22"/>
        </w:rPr>
        <w:t xml:space="preserve"> than the</w:t>
      </w:r>
      <w:r w:rsidRPr="00B632F5">
        <w:rPr>
          <w:rFonts w:ascii="Times New Roman" w:hAnsi="Times New Roman"/>
          <w:sz w:val="22"/>
        </w:rPr>
        <w:t xml:space="preserve">ir non-aboriginal counterparts, and aboriginal men are at a higher risk of engaging in such violence. </w:t>
      </w:r>
    </w:p>
    <w:p w14:paraId="23299C1E" w14:textId="77777777" w:rsidR="006E0A40" w:rsidRDefault="006E0A40" w:rsidP="0004162F">
      <w:pPr>
        <w:jc w:val="both"/>
        <w:rPr>
          <w:rFonts w:ascii="Times New Roman" w:hAnsi="Times New Roman"/>
          <w:sz w:val="22"/>
        </w:rPr>
      </w:pPr>
    </w:p>
    <w:p w14:paraId="0E56DED4" w14:textId="77777777" w:rsidR="001E26BE" w:rsidRPr="00B632F5" w:rsidRDefault="00B31010" w:rsidP="00336477">
      <w:pPr>
        <w:ind w:firstLine="720"/>
        <w:jc w:val="both"/>
        <w:rPr>
          <w:rFonts w:ascii="Times New Roman" w:hAnsi="Times New Roman"/>
          <w:sz w:val="22"/>
        </w:rPr>
      </w:pPr>
      <w:r w:rsidRPr="00B632F5">
        <w:rPr>
          <w:rFonts w:ascii="Times New Roman" w:hAnsi="Times New Roman"/>
          <w:sz w:val="22"/>
        </w:rPr>
        <w:t>Often this use of violence stems back</w:t>
      </w:r>
      <w:r w:rsidR="006E0A40">
        <w:rPr>
          <w:rFonts w:ascii="Times New Roman" w:hAnsi="Times New Roman"/>
          <w:sz w:val="22"/>
        </w:rPr>
        <w:t xml:space="preserve"> to the historical disadvantage</w:t>
      </w:r>
      <w:r w:rsidRPr="00B632F5">
        <w:rPr>
          <w:rFonts w:ascii="Times New Roman" w:hAnsi="Times New Roman"/>
          <w:sz w:val="22"/>
        </w:rPr>
        <w:t xml:space="preserve"> experienced by many aboriginal people, and the court decisions in these cases cited aggravating factors in conjunction with aboriginal heritage.  Factors such as the childhood abuse, substance problems, health issues, lengthy criminal records, </w:t>
      </w:r>
      <w:r w:rsidR="006E0A40">
        <w:rPr>
          <w:rFonts w:ascii="Times New Roman" w:hAnsi="Times New Roman"/>
          <w:sz w:val="22"/>
        </w:rPr>
        <w:t>minimal education</w:t>
      </w:r>
      <w:r w:rsidRPr="00B632F5">
        <w:rPr>
          <w:rFonts w:ascii="Times New Roman" w:hAnsi="Times New Roman"/>
          <w:sz w:val="22"/>
        </w:rPr>
        <w:t>, and chronic unemployment were cited as aggravating factors when the defendant was of aboriginal heritage</w:t>
      </w:r>
      <w:r w:rsidR="00135CDB">
        <w:rPr>
          <w:rFonts w:ascii="Times New Roman" w:hAnsi="Times New Roman"/>
          <w:sz w:val="22"/>
        </w:rPr>
        <w:t>.</w:t>
      </w:r>
      <w:r w:rsidR="00B500DE">
        <w:rPr>
          <w:rStyle w:val="FootnoteReference"/>
          <w:rFonts w:ascii="Times New Roman" w:hAnsi="Times New Roman"/>
          <w:sz w:val="22"/>
        </w:rPr>
        <w:footnoteReference w:id="33"/>
      </w:r>
      <w:r w:rsidRPr="00B632F5">
        <w:rPr>
          <w:rFonts w:ascii="Times New Roman" w:hAnsi="Times New Roman"/>
          <w:sz w:val="22"/>
        </w:rPr>
        <w:t xml:space="preserve">  </w:t>
      </w:r>
      <w:r w:rsidR="001E26BE" w:rsidRPr="00B632F5">
        <w:rPr>
          <w:rFonts w:ascii="Times New Roman" w:hAnsi="Times New Roman"/>
          <w:sz w:val="22"/>
        </w:rPr>
        <w:t xml:space="preserve">Often, these factors were </w:t>
      </w:r>
      <w:r w:rsidR="001E26BE" w:rsidRPr="00B632F5">
        <w:rPr>
          <w:rFonts w:ascii="Times New Roman" w:hAnsi="Times New Roman"/>
          <w:sz w:val="22"/>
        </w:rPr>
        <w:lastRenderedPageBreak/>
        <w:t xml:space="preserve">cited as excuses, or explanations for the </w:t>
      </w:r>
      <w:proofErr w:type="spellStart"/>
      <w:r w:rsidR="001E26BE" w:rsidRPr="00B632F5">
        <w:rPr>
          <w:rFonts w:ascii="Times New Roman" w:hAnsi="Times New Roman"/>
          <w:sz w:val="22"/>
        </w:rPr>
        <w:t>behaviour</w:t>
      </w:r>
      <w:proofErr w:type="spellEnd"/>
      <w:r w:rsidR="001E26BE" w:rsidRPr="00B632F5">
        <w:rPr>
          <w:rFonts w:ascii="Times New Roman" w:hAnsi="Times New Roman"/>
          <w:sz w:val="22"/>
        </w:rPr>
        <w:t xml:space="preserve"> with the race/ethnicity of the defendant serving as a master status. </w:t>
      </w:r>
    </w:p>
    <w:p w14:paraId="35AF19C6" w14:textId="77777777" w:rsidR="001E26BE" w:rsidRPr="00B632F5" w:rsidRDefault="001E26BE" w:rsidP="0004162F">
      <w:pPr>
        <w:jc w:val="both"/>
        <w:rPr>
          <w:rFonts w:ascii="Times New Roman" w:hAnsi="Times New Roman"/>
          <w:sz w:val="22"/>
        </w:rPr>
      </w:pPr>
    </w:p>
    <w:p w14:paraId="197C8198" w14:textId="77777777" w:rsidR="006E0A40" w:rsidRDefault="001E26BE" w:rsidP="00336477">
      <w:pPr>
        <w:ind w:firstLine="720"/>
        <w:jc w:val="both"/>
        <w:rPr>
          <w:rFonts w:ascii="Times New Roman" w:hAnsi="Times New Roman"/>
          <w:sz w:val="22"/>
        </w:rPr>
      </w:pPr>
      <w:r w:rsidRPr="00B632F5">
        <w:rPr>
          <w:rFonts w:ascii="Times New Roman" w:hAnsi="Times New Roman"/>
          <w:sz w:val="22"/>
        </w:rPr>
        <w:t xml:space="preserve">In </w:t>
      </w:r>
      <w:proofErr w:type="spellStart"/>
      <w:r w:rsidR="009F121A" w:rsidRPr="009F121A">
        <w:rPr>
          <w:rFonts w:ascii="Times New Roman" w:hAnsi="Times New Roman"/>
          <w:i/>
          <w:sz w:val="22"/>
        </w:rPr>
        <w:t>Zemarlayai</w:t>
      </w:r>
      <w:proofErr w:type="spellEnd"/>
      <w:r w:rsidR="009F121A" w:rsidRPr="008938B1">
        <w:rPr>
          <w:rStyle w:val="FootnoteReference"/>
          <w:rFonts w:ascii="Times New Roman" w:hAnsi="Times New Roman"/>
          <w:sz w:val="22"/>
        </w:rPr>
        <w:footnoteReference w:id="34"/>
      </w:r>
      <w:r w:rsidRPr="008938B1">
        <w:rPr>
          <w:rFonts w:ascii="Times New Roman" w:hAnsi="Times New Roman"/>
          <w:sz w:val="22"/>
        </w:rPr>
        <w:t>,</w:t>
      </w:r>
      <w:r w:rsidRPr="00B632F5">
        <w:rPr>
          <w:rFonts w:ascii="Times New Roman" w:hAnsi="Times New Roman"/>
          <w:sz w:val="22"/>
        </w:rPr>
        <w:t xml:space="preserve"> the </w:t>
      </w:r>
      <w:r w:rsidR="008938B1">
        <w:rPr>
          <w:rFonts w:ascii="Times New Roman" w:hAnsi="Times New Roman"/>
          <w:sz w:val="22"/>
        </w:rPr>
        <w:t>parties</w:t>
      </w:r>
      <w:r w:rsidRPr="00B632F5">
        <w:rPr>
          <w:rFonts w:ascii="Times New Roman" w:hAnsi="Times New Roman"/>
          <w:sz w:val="22"/>
        </w:rPr>
        <w:t xml:space="preserve"> were in an arranged marriage, and there was a long history of domestic violence. When the </w:t>
      </w:r>
      <w:r w:rsidR="00CC691F">
        <w:rPr>
          <w:rFonts w:ascii="Times New Roman" w:hAnsi="Times New Roman"/>
          <w:sz w:val="22"/>
        </w:rPr>
        <w:t>complainant</w:t>
      </w:r>
      <w:r w:rsidR="00CC691F" w:rsidRPr="00B632F5">
        <w:rPr>
          <w:rFonts w:ascii="Times New Roman" w:hAnsi="Times New Roman"/>
          <w:sz w:val="22"/>
        </w:rPr>
        <w:t xml:space="preserve"> </w:t>
      </w:r>
      <w:r w:rsidRPr="00B632F5">
        <w:rPr>
          <w:rFonts w:ascii="Times New Roman" w:hAnsi="Times New Roman"/>
          <w:sz w:val="22"/>
        </w:rPr>
        <w:t>attempted to dissolve the marriage and gain custody of their child, the defendant responded with “thi</w:t>
      </w:r>
      <w:r w:rsidR="006E0A40">
        <w:rPr>
          <w:rFonts w:ascii="Times New Roman" w:hAnsi="Times New Roman"/>
          <w:sz w:val="22"/>
        </w:rPr>
        <w:t>s is how wives get killed”. Sparrow J</w:t>
      </w:r>
      <w:r w:rsidRPr="00B632F5">
        <w:rPr>
          <w:rFonts w:ascii="Times New Roman" w:hAnsi="Times New Roman"/>
          <w:sz w:val="22"/>
        </w:rPr>
        <w:t xml:space="preserve"> dismissed the wife’s claim of domestic violence, stating that the </w:t>
      </w:r>
      <w:proofErr w:type="spellStart"/>
      <w:r w:rsidRPr="00B632F5">
        <w:rPr>
          <w:rFonts w:ascii="Times New Roman" w:hAnsi="Times New Roman"/>
          <w:sz w:val="22"/>
        </w:rPr>
        <w:t>mens</w:t>
      </w:r>
      <w:proofErr w:type="spellEnd"/>
      <w:r w:rsidRPr="00B632F5">
        <w:rPr>
          <w:rFonts w:ascii="Times New Roman" w:hAnsi="Times New Roman"/>
          <w:sz w:val="22"/>
        </w:rPr>
        <w:t xml:space="preserve"> rea was not </w:t>
      </w:r>
      <w:r w:rsidR="008938B1" w:rsidRPr="00B632F5">
        <w:rPr>
          <w:rFonts w:ascii="Times New Roman" w:hAnsi="Times New Roman"/>
          <w:sz w:val="22"/>
        </w:rPr>
        <w:t>satisfied,</w:t>
      </w:r>
      <w:r w:rsidRPr="00B632F5">
        <w:rPr>
          <w:rFonts w:ascii="Times New Roman" w:hAnsi="Times New Roman"/>
          <w:sz w:val="22"/>
        </w:rPr>
        <w:t xml:space="preserve"> as the defendant must have intended his words to be taken seriously by the </w:t>
      </w:r>
      <w:r w:rsidR="006E0A40" w:rsidRPr="00B632F5">
        <w:rPr>
          <w:rFonts w:ascii="Times New Roman" w:hAnsi="Times New Roman"/>
          <w:sz w:val="22"/>
        </w:rPr>
        <w:t>recipient</w:t>
      </w:r>
      <w:r w:rsidR="006E0A40">
        <w:rPr>
          <w:rFonts w:ascii="Times New Roman" w:hAnsi="Times New Roman"/>
          <w:sz w:val="22"/>
        </w:rPr>
        <w:t xml:space="preserve"> of the threat</w:t>
      </w:r>
      <w:r w:rsidRPr="00B632F5">
        <w:rPr>
          <w:rFonts w:ascii="Times New Roman" w:hAnsi="Times New Roman"/>
          <w:sz w:val="22"/>
        </w:rPr>
        <w:t xml:space="preserve">, or intended </w:t>
      </w:r>
      <w:r w:rsidR="006E0A40">
        <w:rPr>
          <w:rFonts w:ascii="Times New Roman" w:hAnsi="Times New Roman"/>
          <w:sz w:val="22"/>
        </w:rPr>
        <w:t>to incite</w:t>
      </w:r>
      <w:r w:rsidRPr="00B632F5">
        <w:rPr>
          <w:rFonts w:ascii="Times New Roman" w:hAnsi="Times New Roman"/>
          <w:sz w:val="22"/>
        </w:rPr>
        <w:t xml:space="preserve"> fear. He concluded there was not enough evidence to prove that the defendant intended his comment in the way the </w:t>
      </w:r>
      <w:r w:rsidR="00CC691F">
        <w:rPr>
          <w:rFonts w:ascii="Times New Roman" w:hAnsi="Times New Roman"/>
          <w:sz w:val="22"/>
        </w:rPr>
        <w:t>complainant</w:t>
      </w:r>
      <w:r w:rsidR="00CC691F" w:rsidRPr="00B632F5">
        <w:rPr>
          <w:rFonts w:ascii="Times New Roman" w:hAnsi="Times New Roman"/>
          <w:sz w:val="22"/>
        </w:rPr>
        <w:t xml:space="preserve"> </w:t>
      </w:r>
      <w:r w:rsidRPr="00B632F5">
        <w:rPr>
          <w:rFonts w:ascii="Times New Roman" w:hAnsi="Times New Roman"/>
          <w:sz w:val="22"/>
        </w:rPr>
        <w:t xml:space="preserve">interpreted it. </w:t>
      </w:r>
    </w:p>
    <w:p w14:paraId="588474B1" w14:textId="77777777" w:rsidR="001E26BE" w:rsidRPr="00B632F5" w:rsidRDefault="001E26BE" w:rsidP="0004162F">
      <w:pPr>
        <w:jc w:val="both"/>
        <w:rPr>
          <w:rFonts w:ascii="Times New Roman" w:hAnsi="Times New Roman"/>
          <w:sz w:val="22"/>
        </w:rPr>
      </w:pPr>
    </w:p>
    <w:p w14:paraId="6C7D8749" w14:textId="77777777" w:rsidR="001E26BE" w:rsidRPr="00B632F5" w:rsidRDefault="001E26BE" w:rsidP="00336477">
      <w:pPr>
        <w:ind w:firstLine="720"/>
        <w:jc w:val="both"/>
        <w:rPr>
          <w:rFonts w:ascii="Times New Roman" w:hAnsi="Times New Roman"/>
          <w:sz w:val="22"/>
        </w:rPr>
      </w:pPr>
      <w:r w:rsidRPr="00B632F5">
        <w:rPr>
          <w:rFonts w:ascii="Times New Roman" w:hAnsi="Times New Roman"/>
          <w:sz w:val="22"/>
        </w:rPr>
        <w:t>Furthermore, in</w:t>
      </w:r>
      <w:r w:rsidR="006E0A40">
        <w:rPr>
          <w:rFonts w:ascii="Times New Roman" w:hAnsi="Times New Roman"/>
          <w:sz w:val="22"/>
        </w:rPr>
        <w:t xml:space="preserve"> both</w:t>
      </w:r>
      <w:r w:rsidRPr="00B632F5">
        <w:rPr>
          <w:rFonts w:ascii="Times New Roman" w:hAnsi="Times New Roman"/>
          <w:sz w:val="22"/>
        </w:rPr>
        <w:t xml:space="preserve"> </w:t>
      </w:r>
      <w:r w:rsidRPr="00B632F5">
        <w:rPr>
          <w:rFonts w:ascii="Times New Roman" w:hAnsi="Times New Roman"/>
          <w:i/>
          <w:sz w:val="22"/>
        </w:rPr>
        <w:t>Getachew</w:t>
      </w:r>
      <w:r w:rsidR="009F121A" w:rsidRPr="008938B1">
        <w:rPr>
          <w:rStyle w:val="FootnoteReference"/>
          <w:rFonts w:ascii="Times New Roman" w:hAnsi="Times New Roman"/>
          <w:sz w:val="22"/>
        </w:rPr>
        <w:footnoteReference w:id="35"/>
      </w:r>
      <w:r w:rsidRPr="00B632F5">
        <w:rPr>
          <w:rFonts w:ascii="Times New Roman" w:hAnsi="Times New Roman"/>
          <w:i/>
          <w:sz w:val="22"/>
        </w:rPr>
        <w:t xml:space="preserve">, </w:t>
      </w:r>
      <w:r w:rsidRPr="00B632F5">
        <w:rPr>
          <w:rFonts w:ascii="Times New Roman" w:hAnsi="Times New Roman"/>
          <w:sz w:val="22"/>
        </w:rPr>
        <w:t xml:space="preserve">and </w:t>
      </w:r>
      <w:r w:rsidRPr="00B632F5">
        <w:rPr>
          <w:rFonts w:ascii="Times New Roman" w:hAnsi="Times New Roman"/>
          <w:i/>
          <w:sz w:val="22"/>
        </w:rPr>
        <w:t>Wardak</w:t>
      </w:r>
      <w:r w:rsidR="009F121A" w:rsidRPr="008938B1">
        <w:rPr>
          <w:rStyle w:val="FootnoteReference"/>
          <w:rFonts w:ascii="Times New Roman" w:hAnsi="Times New Roman"/>
          <w:sz w:val="22"/>
        </w:rPr>
        <w:footnoteReference w:id="36"/>
      </w:r>
      <w:r w:rsidRPr="00B632F5">
        <w:rPr>
          <w:rFonts w:ascii="Times New Roman" w:hAnsi="Times New Roman"/>
          <w:i/>
          <w:sz w:val="22"/>
        </w:rPr>
        <w:t xml:space="preserve"> </w:t>
      </w:r>
      <w:r w:rsidRPr="00B632F5">
        <w:rPr>
          <w:rFonts w:ascii="Times New Roman" w:hAnsi="Times New Roman"/>
          <w:sz w:val="22"/>
        </w:rPr>
        <w:t xml:space="preserve">the </w:t>
      </w:r>
      <w:r w:rsidR="008938B1">
        <w:rPr>
          <w:rFonts w:ascii="Times New Roman" w:hAnsi="Times New Roman"/>
          <w:sz w:val="22"/>
        </w:rPr>
        <w:t>parties</w:t>
      </w:r>
      <w:r w:rsidRPr="00B632F5">
        <w:rPr>
          <w:rFonts w:ascii="Times New Roman" w:hAnsi="Times New Roman"/>
          <w:sz w:val="22"/>
        </w:rPr>
        <w:t xml:space="preserve"> had immigrated to Canada together. In these cases, the </w:t>
      </w:r>
      <w:r w:rsidR="00CC691F">
        <w:rPr>
          <w:rFonts w:ascii="Times New Roman" w:hAnsi="Times New Roman"/>
          <w:sz w:val="22"/>
        </w:rPr>
        <w:t xml:space="preserve">complainants </w:t>
      </w:r>
      <w:r w:rsidR="006E0A40">
        <w:rPr>
          <w:rFonts w:ascii="Times New Roman" w:hAnsi="Times New Roman"/>
          <w:sz w:val="22"/>
        </w:rPr>
        <w:t>were unemployed</w:t>
      </w:r>
      <w:r w:rsidRPr="00B632F5">
        <w:rPr>
          <w:rFonts w:ascii="Times New Roman" w:hAnsi="Times New Roman"/>
          <w:sz w:val="22"/>
        </w:rPr>
        <w:t xml:space="preserve">, and economically reliant on the </w:t>
      </w:r>
      <w:r w:rsidR="006E0A40" w:rsidRPr="00B632F5">
        <w:rPr>
          <w:rFonts w:ascii="Times New Roman" w:hAnsi="Times New Roman"/>
          <w:sz w:val="22"/>
        </w:rPr>
        <w:t>defendants</w:t>
      </w:r>
      <w:r w:rsidRPr="00B632F5">
        <w:rPr>
          <w:rFonts w:ascii="Times New Roman" w:hAnsi="Times New Roman"/>
          <w:sz w:val="22"/>
        </w:rPr>
        <w:t xml:space="preserve">, possessing minimal resources to assist them in leaving their abusive partners. In </w:t>
      </w:r>
      <w:r w:rsidR="006E0A40">
        <w:rPr>
          <w:rFonts w:ascii="Times New Roman" w:hAnsi="Times New Roman"/>
          <w:i/>
          <w:sz w:val="22"/>
        </w:rPr>
        <w:t>War</w:t>
      </w:r>
      <w:r w:rsidRPr="00B632F5">
        <w:rPr>
          <w:rFonts w:ascii="Times New Roman" w:hAnsi="Times New Roman"/>
          <w:i/>
          <w:sz w:val="22"/>
        </w:rPr>
        <w:t>dak</w:t>
      </w:r>
      <w:r w:rsidR="00815355" w:rsidRPr="00B632F5">
        <w:rPr>
          <w:rFonts w:ascii="Times New Roman" w:hAnsi="Times New Roman"/>
          <w:i/>
          <w:sz w:val="22"/>
        </w:rPr>
        <w:t>,</w:t>
      </w:r>
      <w:r w:rsidR="00815355">
        <w:rPr>
          <w:rFonts w:ascii="Times New Roman" w:hAnsi="Times New Roman"/>
          <w:i/>
          <w:sz w:val="22"/>
        </w:rPr>
        <w:t xml:space="preserve"> </w:t>
      </w:r>
      <w:r w:rsidR="00815355" w:rsidRPr="00B632F5">
        <w:rPr>
          <w:rFonts w:ascii="Times New Roman" w:hAnsi="Times New Roman"/>
          <w:sz w:val="22"/>
        </w:rPr>
        <w:t xml:space="preserve">the </w:t>
      </w:r>
      <w:r w:rsidR="00CC691F">
        <w:rPr>
          <w:rFonts w:ascii="Times New Roman" w:hAnsi="Times New Roman"/>
          <w:sz w:val="22"/>
        </w:rPr>
        <w:t>complainant</w:t>
      </w:r>
      <w:r w:rsidR="00CC691F" w:rsidRPr="00B632F5">
        <w:rPr>
          <w:rFonts w:ascii="Times New Roman" w:hAnsi="Times New Roman"/>
          <w:sz w:val="22"/>
        </w:rPr>
        <w:t xml:space="preserve"> </w:t>
      </w:r>
      <w:r w:rsidR="00815355" w:rsidRPr="00B632F5">
        <w:rPr>
          <w:rFonts w:ascii="Times New Roman" w:hAnsi="Times New Roman"/>
          <w:sz w:val="22"/>
        </w:rPr>
        <w:t xml:space="preserve">was married to the defendant for </w:t>
      </w:r>
      <w:r w:rsidR="008938B1">
        <w:rPr>
          <w:rFonts w:ascii="Times New Roman" w:hAnsi="Times New Roman"/>
          <w:sz w:val="22"/>
        </w:rPr>
        <w:t>18</w:t>
      </w:r>
      <w:r w:rsidR="00815355" w:rsidRPr="00B632F5">
        <w:rPr>
          <w:rFonts w:ascii="Times New Roman" w:hAnsi="Times New Roman"/>
          <w:sz w:val="22"/>
        </w:rPr>
        <w:t xml:space="preserve"> years, and </w:t>
      </w:r>
      <w:r w:rsidR="00815355">
        <w:rPr>
          <w:rFonts w:ascii="Times New Roman" w:hAnsi="Times New Roman"/>
          <w:sz w:val="22"/>
        </w:rPr>
        <w:t>had</w:t>
      </w:r>
      <w:r w:rsidR="00815355" w:rsidRPr="00B632F5">
        <w:rPr>
          <w:rFonts w:ascii="Times New Roman" w:hAnsi="Times New Roman"/>
          <w:sz w:val="22"/>
        </w:rPr>
        <w:t xml:space="preserve"> minimal education, and </w:t>
      </w:r>
      <w:r w:rsidR="00815355">
        <w:rPr>
          <w:rFonts w:ascii="Times New Roman" w:hAnsi="Times New Roman"/>
          <w:sz w:val="22"/>
        </w:rPr>
        <w:t>was subjected to</w:t>
      </w:r>
      <w:r w:rsidR="00815355" w:rsidRPr="00B632F5">
        <w:rPr>
          <w:rFonts w:ascii="Times New Roman" w:hAnsi="Times New Roman"/>
          <w:sz w:val="22"/>
        </w:rPr>
        <w:t xml:space="preserve"> chronic domestic violence.</w:t>
      </w:r>
      <w:r w:rsidR="009F121A" w:rsidRPr="008938B1">
        <w:rPr>
          <w:rStyle w:val="FootnoteReference"/>
          <w:rFonts w:ascii="Times New Roman" w:hAnsi="Times New Roman"/>
          <w:sz w:val="22"/>
        </w:rPr>
        <w:footnoteReference w:id="37"/>
      </w:r>
      <w:r w:rsidRPr="008938B1">
        <w:rPr>
          <w:rFonts w:ascii="Times New Roman" w:hAnsi="Times New Roman"/>
          <w:sz w:val="22"/>
        </w:rPr>
        <w:t xml:space="preserve"> </w:t>
      </w:r>
    </w:p>
    <w:p w14:paraId="26BBE552" w14:textId="77777777" w:rsidR="001E26BE" w:rsidRPr="00B632F5" w:rsidRDefault="001E26BE" w:rsidP="0004162F">
      <w:pPr>
        <w:jc w:val="both"/>
        <w:rPr>
          <w:rFonts w:ascii="Times New Roman" w:hAnsi="Times New Roman"/>
          <w:sz w:val="22"/>
        </w:rPr>
      </w:pPr>
    </w:p>
    <w:p w14:paraId="1159408D" w14:textId="77777777" w:rsidR="008E0A6A" w:rsidRPr="00B632F5" w:rsidRDefault="008E0A6A" w:rsidP="0004162F">
      <w:pPr>
        <w:jc w:val="both"/>
        <w:rPr>
          <w:rFonts w:ascii="Times New Roman" w:hAnsi="Times New Roman"/>
          <w:sz w:val="22"/>
        </w:rPr>
      </w:pPr>
    </w:p>
    <w:p w14:paraId="280E18D2" w14:textId="77777777" w:rsidR="0004162F" w:rsidRPr="00B632F5" w:rsidRDefault="008E0A6A" w:rsidP="0004162F">
      <w:pPr>
        <w:jc w:val="both"/>
        <w:rPr>
          <w:rFonts w:ascii="Times New Roman" w:hAnsi="Times New Roman"/>
          <w:b/>
          <w:sz w:val="22"/>
          <w:u w:val="single"/>
        </w:rPr>
      </w:pPr>
      <w:r w:rsidRPr="00B632F5">
        <w:rPr>
          <w:rFonts w:ascii="Times New Roman" w:hAnsi="Times New Roman"/>
          <w:b/>
          <w:sz w:val="22"/>
          <w:u w:val="single"/>
        </w:rPr>
        <w:t>Sentences</w:t>
      </w:r>
    </w:p>
    <w:p w14:paraId="3FDB0196" w14:textId="77777777" w:rsidR="000370C4" w:rsidRPr="00B632F5" w:rsidRDefault="00733049" w:rsidP="00336477">
      <w:pPr>
        <w:ind w:firstLine="720"/>
        <w:jc w:val="both"/>
        <w:rPr>
          <w:rFonts w:ascii="Times New Roman" w:hAnsi="Times New Roman"/>
          <w:sz w:val="22"/>
        </w:rPr>
      </w:pPr>
      <w:r w:rsidRPr="00B632F5">
        <w:rPr>
          <w:rFonts w:ascii="Times New Roman" w:hAnsi="Times New Roman"/>
          <w:sz w:val="22"/>
        </w:rPr>
        <w:t>The sentences invoked in these cases differed greatly between cases, but can be categorized into low</w:t>
      </w:r>
      <w:r w:rsidR="000370C4" w:rsidRPr="00B632F5">
        <w:rPr>
          <w:rFonts w:ascii="Times New Roman" w:hAnsi="Times New Roman"/>
          <w:sz w:val="22"/>
        </w:rPr>
        <w:t xml:space="preserve"> to mid-range</w:t>
      </w:r>
      <w:r w:rsidRPr="00B632F5">
        <w:rPr>
          <w:rFonts w:ascii="Times New Roman" w:hAnsi="Times New Roman"/>
          <w:sz w:val="22"/>
        </w:rPr>
        <w:t xml:space="preserve"> jail sentences (under </w:t>
      </w:r>
      <w:r w:rsidR="000370C4" w:rsidRPr="00B632F5">
        <w:rPr>
          <w:rFonts w:ascii="Times New Roman" w:hAnsi="Times New Roman"/>
          <w:sz w:val="22"/>
        </w:rPr>
        <w:t>two</w:t>
      </w:r>
      <w:r w:rsidRPr="00B632F5">
        <w:rPr>
          <w:rFonts w:ascii="Times New Roman" w:hAnsi="Times New Roman"/>
          <w:sz w:val="22"/>
        </w:rPr>
        <w:t xml:space="preserve"> year</w:t>
      </w:r>
      <w:r w:rsidR="000370C4" w:rsidRPr="00B632F5">
        <w:rPr>
          <w:rFonts w:ascii="Times New Roman" w:hAnsi="Times New Roman"/>
          <w:sz w:val="22"/>
        </w:rPr>
        <w:t>s</w:t>
      </w:r>
      <w:r w:rsidRPr="00B632F5">
        <w:rPr>
          <w:rFonts w:ascii="Times New Roman" w:hAnsi="Times New Roman"/>
          <w:sz w:val="22"/>
        </w:rPr>
        <w:t xml:space="preserve">), high sentences (over two years), and other (suspended sentence, intermittent sentence, conditional sentence, and acquittal). </w:t>
      </w:r>
    </w:p>
    <w:p w14:paraId="4FD8B467" w14:textId="77777777" w:rsidR="006E0A40" w:rsidRDefault="006E0A40" w:rsidP="00361C8A">
      <w:pPr>
        <w:jc w:val="both"/>
        <w:rPr>
          <w:rFonts w:ascii="Times New Roman" w:hAnsi="Times New Roman"/>
          <w:sz w:val="22"/>
        </w:rPr>
      </w:pPr>
    </w:p>
    <w:p w14:paraId="478DB640" w14:textId="77777777" w:rsidR="000370C4" w:rsidRPr="006E0A40" w:rsidRDefault="006E0A40" w:rsidP="00361C8A">
      <w:pPr>
        <w:jc w:val="both"/>
        <w:rPr>
          <w:rFonts w:ascii="Times New Roman" w:hAnsi="Times New Roman"/>
          <w:sz w:val="22"/>
          <w:u w:val="single"/>
        </w:rPr>
      </w:pPr>
      <w:r w:rsidRPr="006E0A40">
        <w:rPr>
          <w:rFonts w:ascii="Times New Roman" w:hAnsi="Times New Roman"/>
          <w:sz w:val="22"/>
          <w:u w:val="single"/>
        </w:rPr>
        <w:t>Low to mid-range sentences</w:t>
      </w:r>
    </w:p>
    <w:p w14:paraId="22957F22" w14:textId="77777777" w:rsidR="00602E4C" w:rsidRPr="00B632F5" w:rsidRDefault="000370C4" w:rsidP="00336477">
      <w:pPr>
        <w:ind w:firstLine="720"/>
        <w:jc w:val="both"/>
        <w:rPr>
          <w:rFonts w:ascii="Times New Roman" w:hAnsi="Times New Roman"/>
          <w:sz w:val="22"/>
        </w:rPr>
      </w:pPr>
      <w:r w:rsidRPr="00B632F5">
        <w:rPr>
          <w:rFonts w:ascii="Times New Roman" w:hAnsi="Times New Roman"/>
          <w:sz w:val="22"/>
        </w:rPr>
        <w:t xml:space="preserve">In the majority of the cases, the defendant received a low to mid-range jail sentence, and often received credit for pre-trial jail time. </w:t>
      </w:r>
      <w:r w:rsidR="00106DC3" w:rsidRPr="00B632F5">
        <w:rPr>
          <w:rFonts w:ascii="Times New Roman" w:hAnsi="Times New Roman"/>
          <w:sz w:val="22"/>
        </w:rPr>
        <w:t xml:space="preserve">In </w:t>
      </w:r>
      <w:r w:rsidR="00106DC3" w:rsidRPr="00B632F5">
        <w:rPr>
          <w:rFonts w:ascii="Times New Roman" w:hAnsi="Times New Roman"/>
          <w:i/>
          <w:sz w:val="22"/>
        </w:rPr>
        <w:t>RHT</w:t>
      </w:r>
      <w:r w:rsidR="009F121A">
        <w:rPr>
          <w:rFonts w:ascii="Times New Roman" w:hAnsi="Times New Roman"/>
          <w:i/>
          <w:sz w:val="22"/>
        </w:rPr>
        <w:t>,</w:t>
      </w:r>
      <w:r w:rsidR="009F121A" w:rsidRPr="00722688">
        <w:rPr>
          <w:rStyle w:val="FootnoteReference"/>
          <w:rFonts w:ascii="Times New Roman" w:hAnsi="Times New Roman"/>
          <w:sz w:val="22"/>
        </w:rPr>
        <w:footnoteReference w:id="38"/>
      </w:r>
      <w:r w:rsidR="00106DC3" w:rsidRPr="00722688">
        <w:rPr>
          <w:rFonts w:ascii="Times New Roman" w:hAnsi="Times New Roman"/>
          <w:sz w:val="22"/>
        </w:rPr>
        <w:t xml:space="preserve"> </w:t>
      </w:r>
      <w:r w:rsidR="00106DC3" w:rsidRPr="00B632F5">
        <w:rPr>
          <w:rFonts w:ascii="Times New Roman" w:hAnsi="Times New Roman"/>
          <w:sz w:val="22"/>
        </w:rPr>
        <w:t xml:space="preserve">the defendant assaulted a former partner, and received a </w:t>
      </w:r>
      <w:r w:rsidR="009F121A">
        <w:rPr>
          <w:rFonts w:ascii="Times New Roman" w:hAnsi="Times New Roman"/>
          <w:sz w:val="22"/>
        </w:rPr>
        <w:t>31</w:t>
      </w:r>
      <w:r w:rsidR="009F121A" w:rsidRPr="00B632F5">
        <w:rPr>
          <w:rFonts w:ascii="Times New Roman" w:hAnsi="Times New Roman"/>
          <w:sz w:val="22"/>
        </w:rPr>
        <w:t>-day</w:t>
      </w:r>
      <w:r w:rsidR="00106DC3" w:rsidRPr="00B632F5">
        <w:rPr>
          <w:rFonts w:ascii="Times New Roman" w:hAnsi="Times New Roman"/>
          <w:sz w:val="22"/>
        </w:rPr>
        <w:t xml:space="preserve"> jail sentence rather than the original </w:t>
      </w:r>
      <w:r w:rsidR="006307B6">
        <w:rPr>
          <w:rFonts w:ascii="Times New Roman" w:hAnsi="Times New Roman"/>
          <w:sz w:val="22"/>
        </w:rPr>
        <w:t>8</w:t>
      </w:r>
      <w:r w:rsidR="00106DC3" w:rsidRPr="00B632F5">
        <w:rPr>
          <w:rFonts w:ascii="Times New Roman" w:hAnsi="Times New Roman"/>
          <w:sz w:val="22"/>
        </w:rPr>
        <w:t xml:space="preserve"> months</w:t>
      </w:r>
      <w:r w:rsidR="00722688">
        <w:rPr>
          <w:rFonts w:ascii="Times New Roman" w:hAnsi="Times New Roman"/>
          <w:sz w:val="22"/>
        </w:rPr>
        <w:t>,</w:t>
      </w:r>
      <w:r w:rsidR="00106DC3" w:rsidRPr="00B632F5">
        <w:rPr>
          <w:rFonts w:ascii="Times New Roman" w:hAnsi="Times New Roman"/>
          <w:sz w:val="22"/>
        </w:rPr>
        <w:t xml:space="preserve"> due to </w:t>
      </w:r>
      <w:r w:rsidR="006307B6">
        <w:rPr>
          <w:rFonts w:ascii="Times New Roman" w:hAnsi="Times New Roman"/>
          <w:sz w:val="22"/>
        </w:rPr>
        <w:t>pre-trial custody</w:t>
      </w:r>
      <w:r w:rsidR="00106DC3" w:rsidRPr="00B632F5">
        <w:rPr>
          <w:rFonts w:ascii="Times New Roman" w:hAnsi="Times New Roman"/>
          <w:sz w:val="22"/>
        </w:rPr>
        <w:t xml:space="preserve">. </w:t>
      </w:r>
      <w:r w:rsidRPr="00B632F5">
        <w:rPr>
          <w:rFonts w:ascii="Times New Roman" w:hAnsi="Times New Roman"/>
          <w:sz w:val="22"/>
        </w:rPr>
        <w:t xml:space="preserve">In </w:t>
      </w:r>
      <w:r w:rsidRPr="00B632F5">
        <w:rPr>
          <w:rFonts w:ascii="Times New Roman" w:hAnsi="Times New Roman"/>
          <w:i/>
          <w:sz w:val="22"/>
        </w:rPr>
        <w:t>Barnaby</w:t>
      </w:r>
      <w:r w:rsidR="009F121A">
        <w:rPr>
          <w:rFonts w:ascii="Times New Roman" w:hAnsi="Times New Roman"/>
          <w:i/>
          <w:sz w:val="22"/>
        </w:rPr>
        <w:t>,</w:t>
      </w:r>
      <w:r w:rsidR="00A25260">
        <w:rPr>
          <w:rFonts w:ascii="Times New Roman" w:hAnsi="Times New Roman"/>
          <w:i/>
          <w:sz w:val="22"/>
        </w:rPr>
        <w:t xml:space="preserve"> </w:t>
      </w:r>
      <w:r w:rsidR="00A25260" w:rsidRPr="00B632F5">
        <w:rPr>
          <w:rFonts w:ascii="Times New Roman" w:hAnsi="Times New Roman"/>
          <w:sz w:val="22"/>
        </w:rPr>
        <w:t xml:space="preserve">the defendant received </w:t>
      </w:r>
      <w:r w:rsidR="00A25260">
        <w:rPr>
          <w:rFonts w:ascii="Times New Roman" w:hAnsi="Times New Roman"/>
          <w:sz w:val="22"/>
        </w:rPr>
        <w:t>22</w:t>
      </w:r>
      <w:r w:rsidR="00A25260" w:rsidRPr="00B632F5">
        <w:rPr>
          <w:rFonts w:ascii="Times New Roman" w:hAnsi="Times New Roman"/>
          <w:sz w:val="22"/>
        </w:rPr>
        <w:t xml:space="preserve"> days in jail, and 18 months probation for assaulting his current partner while on probation for assaulting a previous domestic partner</w:t>
      </w:r>
      <w:r w:rsidR="00A25260">
        <w:rPr>
          <w:rFonts w:ascii="Times New Roman" w:hAnsi="Times New Roman"/>
          <w:sz w:val="22"/>
        </w:rPr>
        <w:t>.</w:t>
      </w:r>
      <w:r w:rsidR="009F121A" w:rsidRPr="00722688">
        <w:rPr>
          <w:rStyle w:val="FootnoteReference"/>
          <w:rFonts w:ascii="Times New Roman" w:hAnsi="Times New Roman"/>
          <w:sz w:val="22"/>
        </w:rPr>
        <w:footnoteReference w:id="39"/>
      </w:r>
      <w:r w:rsidRPr="00722688">
        <w:rPr>
          <w:rFonts w:ascii="Times New Roman" w:hAnsi="Times New Roman"/>
          <w:sz w:val="22"/>
        </w:rPr>
        <w:t xml:space="preserve"> </w:t>
      </w:r>
      <w:r w:rsidRPr="00B632F5">
        <w:rPr>
          <w:rFonts w:ascii="Times New Roman" w:hAnsi="Times New Roman"/>
          <w:sz w:val="22"/>
        </w:rPr>
        <w:t xml:space="preserve">In </w:t>
      </w:r>
      <w:r w:rsidRPr="00B632F5">
        <w:rPr>
          <w:rFonts w:ascii="Times New Roman" w:hAnsi="Times New Roman"/>
          <w:i/>
          <w:sz w:val="22"/>
        </w:rPr>
        <w:t>Dubois</w:t>
      </w:r>
      <w:r w:rsidRPr="00B632F5">
        <w:rPr>
          <w:rFonts w:ascii="Times New Roman" w:hAnsi="Times New Roman"/>
          <w:sz w:val="22"/>
        </w:rPr>
        <w:t>,</w:t>
      </w:r>
      <w:r w:rsidR="00A25260">
        <w:rPr>
          <w:rFonts w:ascii="Times New Roman" w:hAnsi="Times New Roman"/>
          <w:sz w:val="22"/>
        </w:rPr>
        <w:t xml:space="preserve"> t</w:t>
      </w:r>
      <w:r w:rsidR="00A25260" w:rsidRPr="00B632F5">
        <w:rPr>
          <w:rFonts w:ascii="Times New Roman" w:hAnsi="Times New Roman"/>
          <w:sz w:val="22"/>
        </w:rPr>
        <w:t xml:space="preserve">he defendant received </w:t>
      </w:r>
      <w:r w:rsidR="00A25260">
        <w:rPr>
          <w:rFonts w:ascii="Times New Roman" w:hAnsi="Times New Roman"/>
          <w:sz w:val="22"/>
        </w:rPr>
        <w:t>3</w:t>
      </w:r>
      <w:r w:rsidR="00A25260" w:rsidRPr="00B632F5">
        <w:rPr>
          <w:rFonts w:ascii="Times New Roman" w:hAnsi="Times New Roman"/>
          <w:sz w:val="22"/>
        </w:rPr>
        <w:t xml:space="preserve"> months in jail for assaulting his common law partner, with this partner being the fourth one he assaulted in the past </w:t>
      </w:r>
      <w:r w:rsidR="00A25260">
        <w:rPr>
          <w:rFonts w:ascii="Times New Roman" w:hAnsi="Times New Roman"/>
          <w:sz w:val="22"/>
        </w:rPr>
        <w:t>6</w:t>
      </w:r>
      <w:r w:rsidR="00A25260" w:rsidRPr="00B632F5">
        <w:rPr>
          <w:rFonts w:ascii="Times New Roman" w:hAnsi="Times New Roman"/>
          <w:sz w:val="22"/>
        </w:rPr>
        <w:t xml:space="preserve"> years.</w:t>
      </w:r>
      <w:r w:rsidR="009F121A">
        <w:rPr>
          <w:rStyle w:val="FootnoteReference"/>
          <w:rFonts w:ascii="Times New Roman" w:hAnsi="Times New Roman"/>
          <w:sz w:val="22"/>
        </w:rPr>
        <w:footnoteReference w:id="40"/>
      </w:r>
      <w:r w:rsidR="00A25260">
        <w:rPr>
          <w:rFonts w:ascii="Times New Roman" w:hAnsi="Times New Roman"/>
          <w:sz w:val="22"/>
        </w:rPr>
        <w:t xml:space="preserve"> </w:t>
      </w:r>
      <w:r w:rsidRPr="00B632F5">
        <w:rPr>
          <w:rFonts w:ascii="Times New Roman" w:hAnsi="Times New Roman"/>
          <w:sz w:val="22"/>
        </w:rPr>
        <w:t xml:space="preserve">The low sentence assigned in </w:t>
      </w:r>
      <w:proofErr w:type="spellStart"/>
      <w:r w:rsidRPr="00B632F5">
        <w:rPr>
          <w:rFonts w:ascii="Times New Roman" w:hAnsi="Times New Roman"/>
          <w:i/>
          <w:sz w:val="22"/>
        </w:rPr>
        <w:t>Filipowicz</w:t>
      </w:r>
      <w:proofErr w:type="spellEnd"/>
      <w:r w:rsidR="00A25260">
        <w:rPr>
          <w:rFonts w:ascii="Times New Roman" w:hAnsi="Times New Roman"/>
          <w:i/>
          <w:sz w:val="22"/>
        </w:rPr>
        <w:t xml:space="preserve">, </w:t>
      </w:r>
      <w:r w:rsidR="00A25260" w:rsidRPr="00B632F5">
        <w:rPr>
          <w:rFonts w:ascii="Times New Roman" w:hAnsi="Times New Roman"/>
          <w:sz w:val="22"/>
        </w:rPr>
        <w:t>demonstrates the problematic structural response to domestic violence.</w:t>
      </w:r>
      <w:r w:rsidR="009F121A" w:rsidRPr="00722688">
        <w:rPr>
          <w:rStyle w:val="FootnoteReference"/>
          <w:rFonts w:ascii="Times New Roman" w:hAnsi="Times New Roman"/>
          <w:sz w:val="22"/>
        </w:rPr>
        <w:footnoteReference w:id="41"/>
      </w:r>
      <w:r w:rsidRPr="00B632F5">
        <w:rPr>
          <w:rFonts w:ascii="Times New Roman" w:hAnsi="Times New Roman"/>
          <w:sz w:val="22"/>
        </w:rPr>
        <w:t xml:space="preserve"> In this case, the defendant pushed his estranged wife into the bathtub, held a soiled diaper to her face, and pulled a chair from under her, causing her to hit her head. He was given a </w:t>
      </w:r>
      <w:r w:rsidR="006307B6">
        <w:rPr>
          <w:rFonts w:ascii="Times New Roman" w:hAnsi="Times New Roman"/>
          <w:sz w:val="22"/>
        </w:rPr>
        <w:t>30</w:t>
      </w:r>
      <w:r w:rsidRPr="00B632F5">
        <w:rPr>
          <w:rFonts w:ascii="Times New Roman" w:hAnsi="Times New Roman"/>
          <w:sz w:val="22"/>
        </w:rPr>
        <w:t xml:space="preserve"> intermittent sentence, </w:t>
      </w:r>
      <w:r w:rsidR="00722688">
        <w:rPr>
          <w:rFonts w:ascii="Times New Roman" w:hAnsi="Times New Roman"/>
          <w:sz w:val="22"/>
        </w:rPr>
        <w:t>4</w:t>
      </w:r>
      <w:r w:rsidRPr="00B632F5">
        <w:rPr>
          <w:rFonts w:ascii="Times New Roman" w:hAnsi="Times New Roman"/>
          <w:sz w:val="22"/>
        </w:rPr>
        <w:t xml:space="preserve"> months of house arrest, and </w:t>
      </w:r>
      <w:r w:rsidR="006307B6">
        <w:rPr>
          <w:rFonts w:ascii="Times New Roman" w:hAnsi="Times New Roman"/>
          <w:sz w:val="22"/>
        </w:rPr>
        <w:t>2</w:t>
      </w:r>
      <w:r w:rsidR="00722688">
        <w:rPr>
          <w:rFonts w:ascii="Times New Roman" w:hAnsi="Times New Roman"/>
          <w:sz w:val="22"/>
        </w:rPr>
        <w:t xml:space="preserve"> </w:t>
      </w:r>
      <w:r w:rsidR="006307B6" w:rsidRPr="00B632F5">
        <w:rPr>
          <w:rFonts w:ascii="Times New Roman" w:hAnsi="Times New Roman"/>
          <w:sz w:val="22"/>
        </w:rPr>
        <w:t>year</w:t>
      </w:r>
      <w:r w:rsidR="006307B6">
        <w:rPr>
          <w:rFonts w:ascii="Times New Roman" w:hAnsi="Times New Roman"/>
          <w:sz w:val="22"/>
        </w:rPr>
        <w:t>s of</w:t>
      </w:r>
      <w:r w:rsidRPr="00B632F5">
        <w:rPr>
          <w:rFonts w:ascii="Times New Roman" w:hAnsi="Times New Roman"/>
          <w:sz w:val="22"/>
        </w:rPr>
        <w:t xml:space="preserve"> probation. In assigning this sentence, Feldman J asserted, the </w:t>
      </w:r>
      <w:r w:rsidR="00602E4C" w:rsidRPr="00B632F5">
        <w:rPr>
          <w:rFonts w:ascii="Times New Roman" w:hAnsi="Times New Roman"/>
          <w:sz w:val="22"/>
        </w:rPr>
        <w:t>defense</w:t>
      </w:r>
      <w:r w:rsidRPr="00B632F5">
        <w:rPr>
          <w:rFonts w:ascii="Times New Roman" w:hAnsi="Times New Roman"/>
          <w:sz w:val="22"/>
        </w:rPr>
        <w:t xml:space="preserve"> suggests “perhaps accurately” that the accused was too inexperienced and immature to handle the stresses of a marriage to a virtual stranger and birth of a son while still an accounting student. </w:t>
      </w:r>
      <w:r w:rsidR="00602E4C" w:rsidRPr="00B632F5">
        <w:rPr>
          <w:rFonts w:ascii="Times New Roman" w:hAnsi="Times New Roman"/>
          <w:sz w:val="22"/>
        </w:rPr>
        <w:t>As noted earlier, it is unfortunate that his mother did not</w:t>
      </w:r>
      <w:r w:rsidR="00722688">
        <w:rPr>
          <w:rFonts w:ascii="Times New Roman" w:hAnsi="Times New Roman"/>
          <w:sz w:val="22"/>
        </w:rPr>
        <w:t xml:space="preserve"> play a more positive role here</w:t>
      </w:r>
      <w:r w:rsidR="00602E4C" w:rsidRPr="00B632F5">
        <w:rPr>
          <w:rFonts w:ascii="Times New Roman" w:hAnsi="Times New Roman"/>
          <w:sz w:val="22"/>
        </w:rPr>
        <w:t xml:space="preserve">. This assertion downplays the context of domestic violence, neutralizing and rationalizing the defendant’s </w:t>
      </w:r>
      <w:proofErr w:type="spellStart"/>
      <w:r w:rsidR="00602E4C" w:rsidRPr="00B632F5">
        <w:rPr>
          <w:rFonts w:ascii="Times New Roman" w:hAnsi="Times New Roman"/>
          <w:sz w:val="22"/>
        </w:rPr>
        <w:t>behaviour</w:t>
      </w:r>
      <w:proofErr w:type="spellEnd"/>
      <w:r w:rsidR="00602E4C" w:rsidRPr="00B632F5">
        <w:rPr>
          <w:rFonts w:ascii="Times New Roman" w:hAnsi="Times New Roman"/>
          <w:sz w:val="22"/>
        </w:rPr>
        <w:t xml:space="preserve">. </w:t>
      </w:r>
    </w:p>
    <w:p w14:paraId="5C3AF293" w14:textId="77777777" w:rsidR="00602E4C" w:rsidRPr="00B632F5" w:rsidRDefault="00602E4C" w:rsidP="00361C8A">
      <w:pPr>
        <w:jc w:val="both"/>
        <w:rPr>
          <w:rFonts w:ascii="Times New Roman" w:hAnsi="Times New Roman"/>
          <w:sz w:val="22"/>
        </w:rPr>
      </w:pPr>
    </w:p>
    <w:p w14:paraId="5C78C638" w14:textId="77777777" w:rsidR="00300C95" w:rsidRPr="00B632F5" w:rsidRDefault="00602E4C" w:rsidP="00361C8A">
      <w:pPr>
        <w:jc w:val="both"/>
        <w:rPr>
          <w:rFonts w:ascii="Times New Roman" w:hAnsi="Times New Roman"/>
          <w:sz w:val="22"/>
        </w:rPr>
      </w:pPr>
      <w:r w:rsidRPr="00B632F5">
        <w:rPr>
          <w:rFonts w:ascii="Times New Roman" w:hAnsi="Times New Roman"/>
          <w:sz w:val="22"/>
        </w:rPr>
        <w:lastRenderedPageBreak/>
        <w:t xml:space="preserve">Often, classifying the defendant as a first-time offender with no criminal record was a mitigating factor in sentencing. In </w:t>
      </w:r>
      <w:r w:rsidRPr="00B632F5">
        <w:rPr>
          <w:rFonts w:ascii="Times New Roman" w:hAnsi="Times New Roman"/>
          <w:i/>
          <w:sz w:val="22"/>
        </w:rPr>
        <w:t>Getachew</w:t>
      </w:r>
      <w:r w:rsidR="00A25260">
        <w:rPr>
          <w:rFonts w:ascii="Times New Roman" w:hAnsi="Times New Roman"/>
          <w:i/>
          <w:sz w:val="22"/>
        </w:rPr>
        <w:t xml:space="preserve">, </w:t>
      </w:r>
      <w:r w:rsidR="00A25260" w:rsidRPr="00B632F5">
        <w:rPr>
          <w:rFonts w:ascii="Times New Roman" w:hAnsi="Times New Roman"/>
          <w:sz w:val="22"/>
        </w:rPr>
        <w:t xml:space="preserve">the defendant broke a cutting board over the </w:t>
      </w:r>
      <w:r w:rsidR="00CC691F">
        <w:rPr>
          <w:rFonts w:ascii="Times New Roman" w:hAnsi="Times New Roman"/>
          <w:sz w:val="22"/>
        </w:rPr>
        <w:t>complainant</w:t>
      </w:r>
      <w:r w:rsidR="00A25260" w:rsidRPr="00B632F5">
        <w:rPr>
          <w:rFonts w:ascii="Times New Roman" w:hAnsi="Times New Roman"/>
          <w:sz w:val="22"/>
        </w:rPr>
        <w:t>’s head causing her to bleed and swell, kicked her in the leg, and forced her to drink bleach.</w:t>
      </w:r>
      <w:r w:rsidR="00973F42" w:rsidRPr="00722688">
        <w:rPr>
          <w:rStyle w:val="FootnoteReference"/>
          <w:rFonts w:ascii="Times New Roman" w:hAnsi="Times New Roman"/>
          <w:sz w:val="22"/>
        </w:rPr>
        <w:footnoteReference w:id="42"/>
      </w:r>
      <w:r w:rsidRPr="00722688">
        <w:rPr>
          <w:rFonts w:ascii="Times New Roman" w:hAnsi="Times New Roman"/>
          <w:sz w:val="22"/>
        </w:rPr>
        <w:t xml:space="preserve"> </w:t>
      </w:r>
      <w:r w:rsidRPr="00B632F5">
        <w:rPr>
          <w:rFonts w:ascii="Times New Roman" w:hAnsi="Times New Roman"/>
          <w:sz w:val="22"/>
        </w:rPr>
        <w:t xml:space="preserve">Campbell J noted that the defendant was a first time offender, and </w:t>
      </w:r>
      <w:r w:rsidR="00C842E5" w:rsidRPr="00B632F5">
        <w:rPr>
          <w:rFonts w:ascii="Times New Roman" w:hAnsi="Times New Roman"/>
          <w:sz w:val="22"/>
        </w:rPr>
        <w:t>subsequently</w:t>
      </w:r>
      <w:r w:rsidRPr="00B632F5">
        <w:rPr>
          <w:rFonts w:ascii="Times New Roman" w:hAnsi="Times New Roman"/>
          <w:sz w:val="22"/>
        </w:rPr>
        <w:t xml:space="preserve"> sentence</w:t>
      </w:r>
      <w:r w:rsidR="00C842E5">
        <w:rPr>
          <w:rFonts w:ascii="Times New Roman" w:hAnsi="Times New Roman"/>
          <w:sz w:val="22"/>
        </w:rPr>
        <w:t>d</w:t>
      </w:r>
      <w:r w:rsidRPr="00B632F5">
        <w:rPr>
          <w:rFonts w:ascii="Times New Roman" w:hAnsi="Times New Roman"/>
          <w:sz w:val="22"/>
        </w:rPr>
        <w:t xml:space="preserve"> him to </w:t>
      </w:r>
      <w:r w:rsidR="00C842E5">
        <w:rPr>
          <w:rFonts w:ascii="Times New Roman" w:hAnsi="Times New Roman"/>
          <w:sz w:val="22"/>
        </w:rPr>
        <w:t>4 and a half</w:t>
      </w:r>
      <w:r w:rsidRPr="00B632F5">
        <w:rPr>
          <w:rFonts w:ascii="Times New Roman" w:hAnsi="Times New Roman"/>
          <w:sz w:val="22"/>
        </w:rPr>
        <w:t xml:space="preserve"> months in jail, and a </w:t>
      </w:r>
      <w:r w:rsidR="00C842E5">
        <w:rPr>
          <w:rFonts w:ascii="Times New Roman" w:hAnsi="Times New Roman"/>
          <w:sz w:val="22"/>
        </w:rPr>
        <w:t>120</w:t>
      </w:r>
      <w:r w:rsidRPr="00B632F5">
        <w:rPr>
          <w:rFonts w:ascii="Times New Roman" w:hAnsi="Times New Roman"/>
          <w:sz w:val="22"/>
        </w:rPr>
        <w:t xml:space="preserve"> hours of community service. </w:t>
      </w:r>
      <w:r w:rsidR="00300C95" w:rsidRPr="00B632F5">
        <w:rPr>
          <w:rFonts w:ascii="Times New Roman" w:hAnsi="Times New Roman"/>
          <w:sz w:val="22"/>
        </w:rPr>
        <w:t xml:space="preserve">In </w:t>
      </w:r>
      <w:r w:rsidR="00300C95" w:rsidRPr="00B632F5">
        <w:rPr>
          <w:rFonts w:ascii="Times New Roman" w:hAnsi="Times New Roman"/>
          <w:i/>
          <w:sz w:val="22"/>
        </w:rPr>
        <w:t>Smith</w:t>
      </w:r>
      <w:r w:rsidR="00A25260">
        <w:rPr>
          <w:rFonts w:ascii="Times New Roman" w:hAnsi="Times New Roman"/>
          <w:i/>
          <w:sz w:val="22"/>
        </w:rPr>
        <w:t xml:space="preserve">, </w:t>
      </w:r>
      <w:r w:rsidR="00A25260" w:rsidRPr="00B632F5">
        <w:rPr>
          <w:rFonts w:ascii="Times New Roman" w:hAnsi="Times New Roman"/>
          <w:sz w:val="22"/>
        </w:rPr>
        <w:t xml:space="preserve">the defendant was charged with </w:t>
      </w:r>
      <w:r w:rsidR="00A25260">
        <w:rPr>
          <w:rFonts w:ascii="Times New Roman" w:hAnsi="Times New Roman"/>
          <w:sz w:val="22"/>
        </w:rPr>
        <w:t>4</w:t>
      </w:r>
      <w:r w:rsidR="00A25260" w:rsidRPr="00B632F5">
        <w:rPr>
          <w:rFonts w:ascii="Times New Roman" w:hAnsi="Times New Roman"/>
          <w:sz w:val="22"/>
        </w:rPr>
        <w:t xml:space="preserve"> counts of assault. He pinched his wife’s legs, elbowed her in the stomach, threw forks at her, whipped her legs with wire, grabbed, hit and kicked her.</w:t>
      </w:r>
      <w:r w:rsidR="00973F42" w:rsidRPr="00722688">
        <w:rPr>
          <w:rStyle w:val="FootnoteReference"/>
          <w:rFonts w:ascii="Times New Roman" w:hAnsi="Times New Roman"/>
          <w:sz w:val="22"/>
        </w:rPr>
        <w:footnoteReference w:id="43"/>
      </w:r>
      <w:r w:rsidR="00300C95" w:rsidRPr="00722688">
        <w:rPr>
          <w:rFonts w:ascii="Times New Roman" w:hAnsi="Times New Roman"/>
          <w:sz w:val="22"/>
        </w:rPr>
        <w:t xml:space="preserve"> </w:t>
      </w:r>
      <w:r w:rsidR="00300C95" w:rsidRPr="00B632F5">
        <w:rPr>
          <w:rFonts w:ascii="Times New Roman" w:hAnsi="Times New Roman"/>
          <w:sz w:val="22"/>
        </w:rPr>
        <w:t xml:space="preserve">This was his third long term partner he had assaulted, and he subsequently received a </w:t>
      </w:r>
      <w:r w:rsidR="00C842E5">
        <w:rPr>
          <w:rFonts w:ascii="Times New Roman" w:hAnsi="Times New Roman"/>
          <w:sz w:val="22"/>
        </w:rPr>
        <w:t>10</w:t>
      </w:r>
      <w:r w:rsidR="00300C95" w:rsidRPr="00B632F5">
        <w:rPr>
          <w:rFonts w:ascii="Times New Roman" w:hAnsi="Times New Roman"/>
          <w:sz w:val="22"/>
        </w:rPr>
        <w:t xml:space="preserve"> month jail sentence. </w:t>
      </w:r>
    </w:p>
    <w:p w14:paraId="205943DD" w14:textId="77777777" w:rsidR="00300C95" w:rsidRPr="00B632F5" w:rsidRDefault="00300C95" w:rsidP="00361C8A">
      <w:pPr>
        <w:jc w:val="both"/>
        <w:rPr>
          <w:rFonts w:ascii="Times New Roman" w:hAnsi="Times New Roman"/>
          <w:sz w:val="22"/>
        </w:rPr>
      </w:pPr>
    </w:p>
    <w:p w14:paraId="1B8D2FE2" w14:textId="77777777" w:rsidR="00D94D34" w:rsidRPr="00B632F5" w:rsidRDefault="00300C95" w:rsidP="00336477">
      <w:pPr>
        <w:ind w:firstLine="720"/>
        <w:jc w:val="both"/>
        <w:rPr>
          <w:rFonts w:ascii="Times New Roman" w:hAnsi="Times New Roman"/>
          <w:sz w:val="22"/>
        </w:rPr>
      </w:pPr>
      <w:r w:rsidRPr="00B632F5">
        <w:rPr>
          <w:rFonts w:ascii="Times New Roman" w:hAnsi="Times New Roman"/>
          <w:sz w:val="22"/>
        </w:rPr>
        <w:t xml:space="preserve">In a few cases, longer jail sentences were assigned. With </w:t>
      </w:r>
      <w:r w:rsidRPr="00B632F5">
        <w:rPr>
          <w:rFonts w:ascii="Times New Roman" w:hAnsi="Times New Roman"/>
          <w:i/>
          <w:sz w:val="22"/>
        </w:rPr>
        <w:t>Brooks</w:t>
      </w:r>
      <w:r w:rsidR="00FB3AD1">
        <w:rPr>
          <w:rFonts w:ascii="Times New Roman" w:hAnsi="Times New Roman"/>
          <w:i/>
          <w:sz w:val="22"/>
        </w:rPr>
        <w:t xml:space="preserve">, </w:t>
      </w:r>
      <w:r w:rsidR="00FB3AD1" w:rsidRPr="00B632F5">
        <w:rPr>
          <w:rFonts w:ascii="Times New Roman" w:hAnsi="Times New Roman"/>
          <w:sz w:val="22"/>
        </w:rPr>
        <w:t xml:space="preserve">the defendant received </w:t>
      </w:r>
      <w:r w:rsidR="00FB3AD1">
        <w:rPr>
          <w:rFonts w:ascii="Times New Roman" w:hAnsi="Times New Roman"/>
          <w:sz w:val="22"/>
        </w:rPr>
        <w:t>3</w:t>
      </w:r>
      <w:r w:rsidR="00FB3AD1" w:rsidRPr="00B632F5">
        <w:rPr>
          <w:rFonts w:ascii="Times New Roman" w:hAnsi="Times New Roman"/>
          <w:sz w:val="22"/>
        </w:rPr>
        <w:t xml:space="preserve"> years with a </w:t>
      </w:r>
      <w:r w:rsidR="00FB3AD1">
        <w:rPr>
          <w:rFonts w:ascii="Times New Roman" w:hAnsi="Times New Roman"/>
          <w:sz w:val="22"/>
        </w:rPr>
        <w:t>1</w:t>
      </w:r>
      <w:r w:rsidR="00FB3AD1" w:rsidRPr="00B632F5">
        <w:rPr>
          <w:rFonts w:ascii="Times New Roman" w:hAnsi="Times New Roman"/>
          <w:sz w:val="22"/>
        </w:rPr>
        <w:t xml:space="preserve"> year,</w:t>
      </w:r>
      <w:r w:rsidR="00FB3AD1">
        <w:rPr>
          <w:rFonts w:ascii="Times New Roman" w:hAnsi="Times New Roman"/>
          <w:sz w:val="22"/>
        </w:rPr>
        <w:t xml:space="preserve"> and 21</w:t>
      </w:r>
      <w:r w:rsidR="00FB3AD1" w:rsidRPr="00B632F5">
        <w:rPr>
          <w:rFonts w:ascii="Times New Roman" w:hAnsi="Times New Roman"/>
          <w:sz w:val="22"/>
        </w:rPr>
        <w:t xml:space="preserve"> day pre-trial credit.</w:t>
      </w:r>
      <w:r w:rsidR="007B5B35" w:rsidRPr="00FB3AD1">
        <w:rPr>
          <w:rStyle w:val="FootnoteReference"/>
          <w:rFonts w:ascii="Times New Roman" w:hAnsi="Times New Roman"/>
          <w:sz w:val="22"/>
        </w:rPr>
        <w:footnoteReference w:id="44"/>
      </w:r>
      <w:r w:rsidRPr="00FB3AD1">
        <w:rPr>
          <w:rFonts w:ascii="Times New Roman" w:hAnsi="Times New Roman"/>
          <w:sz w:val="22"/>
        </w:rPr>
        <w:t xml:space="preserve"> </w:t>
      </w:r>
      <w:r w:rsidRPr="00B632F5">
        <w:rPr>
          <w:rFonts w:ascii="Times New Roman" w:hAnsi="Times New Roman"/>
          <w:sz w:val="22"/>
        </w:rPr>
        <w:t xml:space="preserve">The defendant had punched his partner with a lighter, kicked, pushed and stomped on her head, and dragged her by her hair. The defendant also constantly threatened to kill her. Often the higher sentences for assaulting a partner or former partner were </w:t>
      </w:r>
      <w:r w:rsidR="008E5868">
        <w:rPr>
          <w:rFonts w:ascii="Times New Roman" w:hAnsi="Times New Roman"/>
          <w:sz w:val="22"/>
        </w:rPr>
        <w:t>involved</w:t>
      </w:r>
      <w:r w:rsidRPr="00B632F5">
        <w:rPr>
          <w:rFonts w:ascii="Times New Roman" w:hAnsi="Times New Roman"/>
          <w:sz w:val="22"/>
        </w:rPr>
        <w:t xml:space="preserve"> both sexual and domestic violence. In </w:t>
      </w:r>
      <w:r w:rsidRPr="00B632F5">
        <w:rPr>
          <w:rFonts w:ascii="Times New Roman" w:hAnsi="Times New Roman"/>
          <w:i/>
          <w:sz w:val="22"/>
        </w:rPr>
        <w:t>S(D)</w:t>
      </w:r>
      <w:r w:rsidR="004A57E1">
        <w:rPr>
          <w:rFonts w:ascii="Times New Roman" w:hAnsi="Times New Roman"/>
          <w:i/>
          <w:sz w:val="22"/>
        </w:rPr>
        <w:t>,</w:t>
      </w:r>
      <w:r w:rsidR="00D662CD">
        <w:rPr>
          <w:rFonts w:ascii="Times New Roman" w:hAnsi="Times New Roman"/>
          <w:i/>
          <w:sz w:val="22"/>
        </w:rPr>
        <w:t xml:space="preserve"> </w:t>
      </w:r>
      <w:r w:rsidR="00D662CD">
        <w:rPr>
          <w:rFonts w:ascii="Times New Roman" w:hAnsi="Times New Roman"/>
          <w:sz w:val="22"/>
        </w:rPr>
        <w:t>th</w:t>
      </w:r>
      <w:r w:rsidR="00D662CD" w:rsidRPr="00B632F5">
        <w:rPr>
          <w:rFonts w:ascii="Times New Roman" w:hAnsi="Times New Roman"/>
          <w:sz w:val="22"/>
        </w:rPr>
        <w:t xml:space="preserve">e defendant was charged with </w:t>
      </w:r>
      <w:r w:rsidR="00D662CD">
        <w:rPr>
          <w:rFonts w:ascii="Times New Roman" w:hAnsi="Times New Roman"/>
          <w:sz w:val="22"/>
        </w:rPr>
        <w:t>32</w:t>
      </w:r>
      <w:r w:rsidR="00D662CD" w:rsidRPr="00B632F5">
        <w:rPr>
          <w:rFonts w:ascii="Times New Roman" w:hAnsi="Times New Roman"/>
          <w:sz w:val="22"/>
        </w:rPr>
        <w:t xml:space="preserve"> counts of sexual assault, </w:t>
      </w:r>
      <w:r w:rsidR="00D662CD">
        <w:rPr>
          <w:rFonts w:ascii="Times New Roman" w:hAnsi="Times New Roman"/>
          <w:sz w:val="22"/>
        </w:rPr>
        <w:t>14</w:t>
      </w:r>
      <w:r w:rsidR="00D662CD" w:rsidRPr="00B632F5">
        <w:rPr>
          <w:rFonts w:ascii="Times New Roman" w:hAnsi="Times New Roman"/>
          <w:sz w:val="22"/>
        </w:rPr>
        <w:t xml:space="preserve"> counts of assault with a weapon causing bodily harm, </w:t>
      </w:r>
      <w:r w:rsidR="00D662CD">
        <w:rPr>
          <w:rFonts w:ascii="Times New Roman" w:hAnsi="Times New Roman"/>
          <w:sz w:val="22"/>
        </w:rPr>
        <w:t>4</w:t>
      </w:r>
      <w:r w:rsidR="00D662CD" w:rsidRPr="00B632F5">
        <w:rPr>
          <w:rFonts w:ascii="Times New Roman" w:hAnsi="Times New Roman"/>
          <w:sz w:val="22"/>
        </w:rPr>
        <w:t xml:space="preserve"> counts of assault, and </w:t>
      </w:r>
      <w:r w:rsidR="00D662CD">
        <w:rPr>
          <w:rFonts w:ascii="Times New Roman" w:hAnsi="Times New Roman"/>
          <w:sz w:val="22"/>
        </w:rPr>
        <w:t>5</w:t>
      </w:r>
      <w:r w:rsidR="00D662CD" w:rsidRPr="00B632F5">
        <w:rPr>
          <w:rFonts w:ascii="Times New Roman" w:hAnsi="Times New Roman"/>
          <w:sz w:val="22"/>
        </w:rPr>
        <w:t xml:space="preserve"> counts of uttering threats.</w:t>
      </w:r>
      <w:r w:rsidR="007B5B35" w:rsidRPr="00FB3AD1">
        <w:rPr>
          <w:rStyle w:val="FootnoteReference"/>
          <w:rFonts w:ascii="Times New Roman" w:hAnsi="Times New Roman"/>
          <w:sz w:val="22"/>
        </w:rPr>
        <w:footnoteReference w:id="45"/>
      </w:r>
      <w:r w:rsidRPr="00B632F5">
        <w:rPr>
          <w:rFonts w:ascii="Times New Roman" w:hAnsi="Times New Roman"/>
          <w:sz w:val="22"/>
        </w:rPr>
        <w:t xml:space="preserve"> The defendant would force his partner to engage in sexual intercourse with a friend of his, and assault her with various weapons (swords, poles, axe, and meat cleaver). He subsequently received </w:t>
      </w:r>
      <w:r w:rsidR="008E5868">
        <w:rPr>
          <w:rFonts w:ascii="Times New Roman" w:hAnsi="Times New Roman"/>
          <w:sz w:val="22"/>
        </w:rPr>
        <w:t>12</w:t>
      </w:r>
      <w:r w:rsidRPr="00B632F5">
        <w:rPr>
          <w:rFonts w:ascii="Times New Roman" w:hAnsi="Times New Roman"/>
          <w:sz w:val="22"/>
        </w:rPr>
        <w:t xml:space="preserve"> years </w:t>
      </w:r>
      <w:r w:rsidR="008E5868" w:rsidRPr="00B632F5">
        <w:rPr>
          <w:rFonts w:ascii="Times New Roman" w:hAnsi="Times New Roman"/>
          <w:sz w:val="22"/>
        </w:rPr>
        <w:t>incarceration</w:t>
      </w:r>
      <w:r w:rsidRPr="00B632F5">
        <w:rPr>
          <w:rFonts w:ascii="Times New Roman" w:hAnsi="Times New Roman"/>
          <w:sz w:val="22"/>
        </w:rPr>
        <w:t xml:space="preserve">. In </w:t>
      </w:r>
      <w:r w:rsidRPr="00B632F5">
        <w:rPr>
          <w:rFonts w:ascii="Times New Roman" w:hAnsi="Times New Roman"/>
          <w:i/>
          <w:sz w:val="22"/>
        </w:rPr>
        <w:t>H(R)</w:t>
      </w:r>
      <w:r w:rsidR="004A57E1">
        <w:rPr>
          <w:rFonts w:ascii="Times New Roman" w:hAnsi="Times New Roman"/>
          <w:i/>
          <w:sz w:val="22"/>
        </w:rPr>
        <w:t>,</w:t>
      </w:r>
      <w:r w:rsidR="00D662CD">
        <w:rPr>
          <w:rFonts w:ascii="Times New Roman" w:hAnsi="Times New Roman"/>
          <w:i/>
          <w:sz w:val="22"/>
        </w:rPr>
        <w:t xml:space="preserve"> </w:t>
      </w:r>
      <w:r w:rsidR="00D662CD" w:rsidRPr="00B632F5">
        <w:rPr>
          <w:rFonts w:ascii="Times New Roman" w:hAnsi="Times New Roman"/>
          <w:sz w:val="22"/>
        </w:rPr>
        <w:t>the defendant punched, kicked, and dragged his wife causing her to experience a tailbone fracture.</w:t>
      </w:r>
      <w:r w:rsidR="004A57E1" w:rsidRPr="00722688">
        <w:rPr>
          <w:rStyle w:val="FootnoteReference"/>
          <w:rFonts w:ascii="Times New Roman" w:hAnsi="Times New Roman"/>
          <w:sz w:val="22"/>
        </w:rPr>
        <w:footnoteReference w:id="46"/>
      </w:r>
      <w:r w:rsidRPr="00722688">
        <w:rPr>
          <w:rFonts w:ascii="Times New Roman" w:hAnsi="Times New Roman"/>
          <w:sz w:val="22"/>
        </w:rPr>
        <w:t xml:space="preserve"> </w:t>
      </w:r>
      <w:r w:rsidRPr="00B632F5">
        <w:rPr>
          <w:rFonts w:ascii="Times New Roman" w:hAnsi="Times New Roman"/>
          <w:sz w:val="22"/>
        </w:rPr>
        <w:t xml:space="preserve">He also forced her to engage in sodomy with their children present in the room. </w:t>
      </w:r>
    </w:p>
    <w:p w14:paraId="1272A63B" w14:textId="77777777" w:rsidR="00D94D34" w:rsidRPr="00B632F5" w:rsidRDefault="00D94D34" w:rsidP="00361C8A">
      <w:pPr>
        <w:jc w:val="both"/>
        <w:rPr>
          <w:rFonts w:ascii="Times New Roman" w:hAnsi="Times New Roman"/>
          <w:sz w:val="22"/>
        </w:rPr>
      </w:pPr>
    </w:p>
    <w:p w14:paraId="535FD097" w14:textId="77777777" w:rsidR="000370C4" w:rsidRPr="00B632F5" w:rsidRDefault="000370C4" w:rsidP="00336477">
      <w:pPr>
        <w:ind w:firstLine="720"/>
        <w:jc w:val="both"/>
        <w:rPr>
          <w:rFonts w:ascii="Times New Roman" w:hAnsi="Times New Roman"/>
          <w:sz w:val="22"/>
        </w:rPr>
      </w:pPr>
      <w:r w:rsidRPr="00B632F5">
        <w:rPr>
          <w:rFonts w:ascii="Times New Roman" w:hAnsi="Times New Roman"/>
          <w:sz w:val="22"/>
        </w:rPr>
        <w:t>A guilty plea by the defendant was cited as a mitigating factor for reducing the defendant’s sentence</w:t>
      </w:r>
      <w:r w:rsidR="004A57E1">
        <w:rPr>
          <w:rFonts w:ascii="Times New Roman" w:hAnsi="Times New Roman"/>
          <w:sz w:val="22"/>
        </w:rPr>
        <w:t>.</w:t>
      </w:r>
      <w:r w:rsidR="004A57E1">
        <w:rPr>
          <w:rStyle w:val="FootnoteReference"/>
          <w:rFonts w:ascii="Times New Roman" w:hAnsi="Times New Roman"/>
          <w:sz w:val="22"/>
        </w:rPr>
        <w:footnoteReference w:id="47"/>
      </w:r>
      <w:r w:rsidRPr="00B632F5">
        <w:rPr>
          <w:rFonts w:ascii="Times New Roman" w:hAnsi="Times New Roman"/>
          <w:sz w:val="22"/>
        </w:rPr>
        <w:t xml:space="preserve"> </w:t>
      </w:r>
      <w:proofErr w:type="spellStart"/>
      <w:r w:rsidRPr="00B632F5">
        <w:rPr>
          <w:rFonts w:ascii="Times New Roman" w:hAnsi="Times New Roman"/>
          <w:sz w:val="22"/>
        </w:rPr>
        <w:t>Renauld</w:t>
      </w:r>
      <w:proofErr w:type="spellEnd"/>
      <w:r w:rsidRPr="00B632F5">
        <w:rPr>
          <w:rFonts w:ascii="Times New Roman" w:hAnsi="Times New Roman"/>
          <w:sz w:val="22"/>
        </w:rPr>
        <w:t xml:space="preserve"> J in </w:t>
      </w:r>
      <w:r w:rsidRPr="00B632F5">
        <w:rPr>
          <w:rFonts w:ascii="Times New Roman" w:hAnsi="Times New Roman"/>
          <w:i/>
          <w:sz w:val="22"/>
        </w:rPr>
        <w:t>Dunlop</w:t>
      </w:r>
      <w:r w:rsidRPr="00B632F5">
        <w:rPr>
          <w:rFonts w:ascii="Times New Roman" w:hAnsi="Times New Roman"/>
          <w:sz w:val="22"/>
        </w:rPr>
        <w:t xml:space="preserve"> stated that a jail term is required to denounce the instance of domestic violence, and deter the offender and public at large. He further noted that the </w:t>
      </w:r>
      <w:r w:rsidR="00722688">
        <w:rPr>
          <w:rFonts w:ascii="Times New Roman" w:hAnsi="Times New Roman"/>
          <w:sz w:val="22"/>
        </w:rPr>
        <w:t>4</w:t>
      </w:r>
      <w:r w:rsidR="00722688" w:rsidRPr="00B632F5">
        <w:rPr>
          <w:rFonts w:ascii="Times New Roman" w:hAnsi="Times New Roman"/>
          <w:sz w:val="22"/>
        </w:rPr>
        <w:t>-month</w:t>
      </w:r>
      <w:r w:rsidRPr="00B632F5">
        <w:rPr>
          <w:rFonts w:ascii="Times New Roman" w:hAnsi="Times New Roman"/>
          <w:sz w:val="22"/>
        </w:rPr>
        <w:t xml:space="preserve"> jail term would have been more severe but for the late guilty plea which was assigned mitigating weight in the circumstances. </w:t>
      </w:r>
    </w:p>
    <w:p w14:paraId="1DD222AD" w14:textId="77777777" w:rsidR="00974CCE" w:rsidRDefault="00974CCE" w:rsidP="00361C8A">
      <w:pPr>
        <w:jc w:val="both"/>
        <w:rPr>
          <w:rFonts w:ascii="Times New Roman" w:hAnsi="Times New Roman"/>
          <w:sz w:val="22"/>
        </w:rPr>
      </w:pPr>
    </w:p>
    <w:p w14:paraId="2188F6F4" w14:textId="77777777" w:rsidR="00974CCE" w:rsidRDefault="00974CCE" w:rsidP="00361C8A">
      <w:pPr>
        <w:jc w:val="both"/>
        <w:rPr>
          <w:rFonts w:ascii="Times New Roman" w:hAnsi="Times New Roman"/>
          <w:sz w:val="22"/>
          <w:u w:val="single"/>
        </w:rPr>
      </w:pPr>
      <w:r w:rsidRPr="00974CCE">
        <w:rPr>
          <w:rFonts w:ascii="Times New Roman" w:hAnsi="Times New Roman"/>
          <w:sz w:val="22"/>
          <w:u w:val="single"/>
        </w:rPr>
        <w:t>Other</w:t>
      </w:r>
    </w:p>
    <w:p w14:paraId="7936E916" w14:textId="77777777" w:rsidR="00336477" w:rsidRDefault="00336477" w:rsidP="00361C8A">
      <w:pPr>
        <w:jc w:val="both"/>
        <w:rPr>
          <w:rFonts w:ascii="Times New Roman" w:hAnsi="Times New Roman"/>
          <w:b/>
          <w:sz w:val="22"/>
        </w:rPr>
      </w:pPr>
    </w:p>
    <w:p w14:paraId="1E76B9A5" w14:textId="77777777" w:rsidR="00356792" w:rsidRPr="00974CCE" w:rsidRDefault="00974CCE" w:rsidP="00361C8A">
      <w:pPr>
        <w:jc w:val="both"/>
        <w:rPr>
          <w:rFonts w:ascii="Times New Roman" w:hAnsi="Times New Roman"/>
          <w:b/>
          <w:sz w:val="22"/>
        </w:rPr>
      </w:pPr>
      <w:r w:rsidRPr="00974CCE">
        <w:rPr>
          <w:rFonts w:ascii="Times New Roman" w:hAnsi="Times New Roman"/>
          <w:b/>
          <w:sz w:val="22"/>
        </w:rPr>
        <w:t>Suspended Sentence</w:t>
      </w:r>
    </w:p>
    <w:p w14:paraId="4BBCC1F6" w14:textId="77777777" w:rsidR="00DA28B2" w:rsidRDefault="00356792" w:rsidP="00336477">
      <w:pPr>
        <w:ind w:firstLine="720"/>
        <w:jc w:val="both"/>
        <w:rPr>
          <w:rFonts w:ascii="Times New Roman" w:hAnsi="Times New Roman"/>
          <w:sz w:val="22"/>
        </w:rPr>
      </w:pPr>
      <w:r w:rsidRPr="00B632F5">
        <w:rPr>
          <w:rFonts w:ascii="Times New Roman" w:hAnsi="Times New Roman"/>
          <w:sz w:val="22"/>
        </w:rPr>
        <w:t xml:space="preserve">Suspended and conditional sentences were assigned in cases where mitigating factors were employed to contextualize the defendant’s use of violence. Often these mitigating factors served to rationalize the violence, rather than </w:t>
      </w:r>
      <w:r w:rsidR="004A57E1" w:rsidRPr="00B632F5">
        <w:rPr>
          <w:rFonts w:ascii="Times New Roman" w:hAnsi="Times New Roman"/>
          <w:sz w:val="22"/>
        </w:rPr>
        <w:t>contextualize</w:t>
      </w:r>
      <w:r w:rsidRPr="00B632F5">
        <w:rPr>
          <w:rFonts w:ascii="Times New Roman" w:hAnsi="Times New Roman"/>
          <w:sz w:val="22"/>
        </w:rPr>
        <w:t xml:space="preserve"> it. In </w:t>
      </w:r>
      <w:proofErr w:type="spellStart"/>
      <w:r w:rsidRPr="00B632F5">
        <w:rPr>
          <w:rFonts w:ascii="Times New Roman" w:hAnsi="Times New Roman"/>
          <w:i/>
          <w:sz w:val="22"/>
        </w:rPr>
        <w:t>Dounis</w:t>
      </w:r>
      <w:proofErr w:type="spellEnd"/>
      <w:r w:rsidR="005656F5">
        <w:rPr>
          <w:rFonts w:ascii="Times New Roman" w:hAnsi="Times New Roman"/>
          <w:i/>
          <w:sz w:val="22"/>
        </w:rPr>
        <w:t xml:space="preserve">, </w:t>
      </w:r>
      <w:proofErr w:type="spellStart"/>
      <w:r w:rsidR="005656F5" w:rsidRPr="00B632F5">
        <w:rPr>
          <w:rFonts w:ascii="Times New Roman" w:hAnsi="Times New Roman"/>
          <w:sz w:val="22"/>
        </w:rPr>
        <w:t>Durno</w:t>
      </w:r>
      <w:proofErr w:type="spellEnd"/>
      <w:r w:rsidR="005656F5" w:rsidRPr="00B632F5">
        <w:rPr>
          <w:rFonts w:ascii="Times New Roman" w:hAnsi="Times New Roman"/>
          <w:sz w:val="22"/>
        </w:rPr>
        <w:t xml:space="preserve"> J cited mitigating factors to explain the defendant’s violent </w:t>
      </w:r>
      <w:proofErr w:type="spellStart"/>
      <w:r w:rsidR="005656F5" w:rsidRPr="00B632F5">
        <w:rPr>
          <w:rFonts w:ascii="Times New Roman" w:hAnsi="Times New Roman"/>
          <w:sz w:val="22"/>
        </w:rPr>
        <w:t>b</w:t>
      </w:r>
      <w:r w:rsidR="005656F5">
        <w:rPr>
          <w:rFonts w:ascii="Times New Roman" w:hAnsi="Times New Roman"/>
          <w:sz w:val="22"/>
        </w:rPr>
        <w:t>ehaviour</w:t>
      </w:r>
      <w:proofErr w:type="spellEnd"/>
      <w:r w:rsidR="005656F5">
        <w:rPr>
          <w:rFonts w:ascii="Times New Roman" w:hAnsi="Times New Roman"/>
          <w:sz w:val="22"/>
        </w:rPr>
        <w:t>.</w:t>
      </w:r>
      <w:r w:rsidR="004A57E1" w:rsidRPr="00722688">
        <w:rPr>
          <w:rStyle w:val="FootnoteReference"/>
          <w:rFonts w:ascii="Times New Roman" w:hAnsi="Times New Roman"/>
          <w:sz w:val="22"/>
        </w:rPr>
        <w:footnoteReference w:id="48"/>
      </w:r>
      <w:r w:rsidRPr="00B632F5">
        <w:rPr>
          <w:rFonts w:ascii="Times New Roman" w:hAnsi="Times New Roman"/>
          <w:sz w:val="22"/>
        </w:rPr>
        <w:t xml:space="preserve"> </w:t>
      </w:r>
      <w:r w:rsidR="00974CCE">
        <w:rPr>
          <w:rFonts w:ascii="Times New Roman" w:hAnsi="Times New Roman"/>
          <w:sz w:val="22"/>
        </w:rPr>
        <w:t xml:space="preserve">These factors </w:t>
      </w:r>
      <w:r w:rsidR="004A57E1">
        <w:rPr>
          <w:rFonts w:ascii="Times New Roman" w:hAnsi="Times New Roman"/>
          <w:sz w:val="22"/>
        </w:rPr>
        <w:t>include</w:t>
      </w:r>
      <w:r w:rsidRPr="00B632F5">
        <w:rPr>
          <w:rFonts w:ascii="Times New Roman" w:hAnsi="Times New Roman"/>
          <w:sz w:val="22"/>
        </w:rPr>
        <w:t xml:space="preserve"> an alcoholic father and sexual victimization the hands of a prior hockey coach. In </w:t>
      </w:r>
      <w:r w:rsidR="005656F5">
        <w:rPr>
          <w:rFonts w:ascii="Times New Roman" w:hAnsi="Times New Roman"/>
          <w:i/>
          <w:sz w:val="22"/>
        </w:rPr>
        <w:t>Edwards</w:t>
      </w:r>
      <w:r w:rsidR="005656F5" w:rsidRPr="00B632F5">
        <w:rPr>
          <w:rFonts w:ascii="Times New Roman" w:hAnsi="Times New Roman"/>
          <w:sz w:val="22"/>
        </w:rPr>
        <w:t>, the defendant committed numerous assaults (such as biting and slapping) against his former partner, and unlawfully confined her.</w:t>
      </w:r>
      <w:r w:rsidR="004A57E1" w:rsidRPr="00722688">
        <w:rPr>
          <w:rStyle w:val="FootnoteReference"/>
          <w:rFonts w:ascii="Times New Roman" w:hAnsi="Times New Roman"/>
          <w:sz w:val="22"/>
        </w:rPr>
        <w:footnoteReference w:id="49"/>
      </w:r>
      <w:r w:rsidRPr="00722688">
        <w:rPr>
          <w:rFonts w:ascii="Times New Roman" w:hAnsi="Times New Roman"/>
          <w:sz w:val="22"/>
        </w:rPr>
        <w:t xml:space="preserve"> </w:t>
      </w:r>
      <w:r w:rsidRPr="00B632F5">
        <w:rPr>
          <w:rFonts w:ascii="Times New Roman" w:hAnsi="Times New Roman"/>
          <w:sz w:val="22"/>
        </w:rPr>
        <w:t xml:space="preserve">West J assigned a suspended sentence in this case, noting that the </w:t>
      </w:r>
      <w:r w:rsidR="00CC691F">
        <w:rPr>
          <w:rFonts w:ascii="Times New Roman" w:hAnsi="Times New Roman"/>
          <w:sz w:val="22"/>
        </w:rPr>
        <w:t>complainant</w:t>
      </w:r>
      <w:r w:rsidR="00CC691F" w:rsidRPr="00B632F5">
        <w:rPr>
          <w:rFonts w:ascii="Times New Roman" w:hAnsi="Times New Roman"/>
          <w:sz w:val="22"/>
        </w:rPr>
        <w:t xml:space="preserve"> </w:t>
      </w:r>
      <w:r w:rsidRPr="00B632F5">
        <w:rPr>
          <w:rFonts w:ascii="Times New Roman" w:hAnsi="Times New Roman"/>
          <w:sz w:val="22"/>
        </w:rPr>
        <w:t>had stolen money from the defendant, and engaged in drug trafficking. He stated</w:t>
      </w:r>
      <w:r w:rsidR="00DA28B2">
        <w:rPr>
          <w:rFonts w:ascii="Times New Roman" w:hAnsi="Times New Roman"/>
          <w:sz w:val="22"/>
        </w:rPr>
        <w:t>,</w:t>
      </w:r>
    </w:p>
    <w:p w14:paraId="2369DE19" w14:textId="77777777" w:rsidR="00DA28B2" w:rsidRDefault="00356792" w:rsidP="00361C8A">
      <w:pPr>
        <w:jc w:val="both"/>
        <w:rPr>
          <w:rFonts w:ascii="Times New Roman" w:hAnsi="Times New Roman"/>
          <w:sz w:val="22"/>
        </w:rPr>
      </w:pPr>
      <w:r w:rsidRPr="00B632F5">
        <w:rPr>
          <w:rFonts w:ascii="Times New Roman" w:hAnsi="Times New Roman"/>
          <w:sz w:val="22"/>
        </w:rPr>
        <w:t xml:space="preserve"> </w:t>
      </w:r>
    </w:p>
    <w:p w14:paraId="2F7A35DB" w14:textId="77777777" w:rsidR="00DA28B2" w:rsidRDefault="00356792" w:rsidP="00DA28B2">
      <w:pPr>
        <w:ind w:left="851" w:right="851"/>
        <w:jc w:val="both"/>
        <w:rPr>
          <w:rFonts w:ascii="Times New Roman" w:hAnsi="Times New Roman" w:cs="TimesNewRoman"/>
          <w:sz w:val="22"/>
        </w:rPr>
      </w:pPr>
      <w:r w:rsidRPr="00B632F5">
        <w:rPr>
          <w:rFonts w:ascii="Times New Roman" w:hAnsi="Times New Roman" w:cs="TimesNewRoman"/>
          <w:sz w:val="22"/>
        </w:rPr>
        <w:t>I should note that</w:t>
      </w:r>
      <w:r w:rsidR="00974CCE">
        <w:rPr>
          <w:rFonts w:ascii="Times New Roman" w:hAnsi="Times New Roman" w:cs="TimesNewRoman"/>
          <w:sz w:val="22"/>
        </w:rPr>
        <w:t xml:space="preserve"> the</w:t>
      </w:r>
      <w:r w:rsidRPr="00B632F5">
        <w:rPr>
          <w:rFonts w:ascii="Times New Roman" w:hAnsi="Times New Roman" w:cs="TimesNewRoman"/>
          <w:sz w:val="22"/>
        </w:rPr>
        <w:t xml:space="preserve"> </w:t>
      </w:r>
      <w:r w:rsidR="00CC691F">
        <w:rPr>
          <w:rFonts w:ascii="Times New Roman" w:hAnsi="Times New Roman"/>
          <w:sz w:val="22"/>
        </w:rPr>
        <w:t>complainant</w:t>
      </w:r>
      <w:r w:rsidR="00CC691F" w:rsidRPr="00B632F5">
        <w:rPr>
          <w:rFonts w:ascii="Times New Roman" w:hAnsi="Times New Roman" w:cs="TimesNewRoman"/>
          <w:sz w:val="22"/>
        </w:rPr>
        <w:t xml:space="preserve"> </w:t>
      </w:r>
      <w:r w:rsidRPr="00B632F5">
        <w:rPr>
          <w:rFonts w:ascii="Times New Roman" w:hAnsi="Times New Roman" w:cs="TimesNewRoman"/>
          <w:sz w:val="22"/>
        </w:rPr>
        <w:t>decided to use the money that was in her car as if it were her money. She enlisted the assistance of an individual that she knew to be a pimp and drug dealer to sell cocaine in attemp</w:t>
      </w:r>
      <w:r w:rsidR="00DA28B2">
        <w:rPr>
          <w:rFonts w:ascii="Times New Roman" w:hAnsi="Times New Roman" w:cs="TimesNewRoman"/>
          <w:sz w:val="22"/>
        </w:rPr>
        <w:t xml:space="preserve">t make a profit </w:t>
      </w:r>
      <w:r w:rsidR="00DA28B2">
        <w:rPr>
          <w:rFonts w:ascii="Times New Roman" w:hAnsi="Times New Roman" w:cs="TimesNewRoman"/>
          <w:sz w:val="22"/>
        </w:rPr>
        <w:lastRenderedPageBreak/>
        <w:t>for herself…</w:t>
      </w:r>
      <w:r w:rsidRPr="00B632F5">
        <w:rPr>
          <w:rFonts w:ascii="Times New Roman" w:hAnsi="Times New Roman" w:cs="TimesNewRoman"/>
          <w:sz w:val="22"/>
        </w:rPr>
        <w:t xml:space="preserve">This is no way justifies or diminishes the seriousness of the assaultive </w:t>
      </w:r>
      <w:r w:rsidR="00974CCE" w:rsidRPr="00B632F5">
        <w:rPr>
          <w:rFonts w:ascii="Times New Roman" w:hAnsi="Times New Roman" w:cs="TimesNewRoman"/>
          <w:sz w:val="22"/>
        </w:rPr>
        <w:t>behavior</w:t>
      </w:r>
      <w:r w:rsidRPr="00B632F5">
        <w:rPr>
          <w:rFonts w:ascii="Times New Roman" w:hAnsi="Times New Roman" w:cs="TimesNewRoman"/>
          <w:sz w:val="22"/>
        </w:rPr>
        <w:t xml:space="preserve"> or threats but does provide background and context to assessing her fear of Edwards at time she was involved in an intimate relationship with him.</w:t>
      </w:r>
      <w:r w:rsidR="00DA28B2">
        <w:rPr>
          <w:rStyle w:val="FootnoteReference"/>
          <w:rFonts w:ascii="Times New Roman" w:hAnsi="Times New Roman" w:cs="TimesNewRoman"/>
          <w:sz w:val="22"/>
        </w:rPr>
        <w:footnoteReference w:id="50"/>
      </w:r>
      <w:r w:rsidRPr="00B632F5">
        <w:rPr>
          <w:rFonts w:ascii="Times New Roman" w:hAnsi="Times New Roman" w:cs="TimesNewRoman"/>
          <w:sz w:val="22"/>
        </w:rPr>
        <w:t xml:space="preserve"> </w:t>
      </w:r>
    </w:p>
    <w:p w14:paraId="7E70E50D" w14:textId="77777777" w:rsidR="00DA28B2" w:rsidRDefault="00DA28B2" w:rsidP="00361C8A">
      <w:pPr>
        <w:jc w:val="both"/>
        <w:rPr>
          <w:rFonts w:ascii="Times New Roman" w:hAnsi="Times New Roman" w:cs="TimesNewRoman"/>
          <w:sz w:val="22"/>
        </w:rPr>
      </w:pPr>
    </w:p>
    <w:p w14:paraId="4C102366" w14:textId="77777777" w:rsidR="00356792" w:rsidRPr="00B632F5" w:rsidRDefault="00356792" w:rsidP="00361C8A">
      <w:pPr>
        <w:jc w:val="both"/>
        <w:rPr>
          <w:rFonts w:ascii="Times New Roman" w:hAnsi="Times New Roman" w:cs="TimesNewRoman"/>
          <w:sz w:val="22"/>
        </w:rPr>
      </w:pPr>
      <w:r w:rsidRPr="00B632F5">
        <w:rPr>
          <w:rFonts w:ascii="Times New Roman" w:hAnsi="Times New Roman" w:cs="TimesNewRoman"/>
          <w:sz w:val="22"/>
        </w:rPr>
        <w:t xml:space="preserve">The problem with </w:t>
      </w:r>
      <w:r w:rsidR="00CC691F">
        <w:rPr>
          <w:rFonts w:ascii="Times New Roman" w:hAnsi="Times New Roman" w:cs="TimesNewRoman"/>
          <w:sz w:val="22"/>
        </w:rPr>
        <w:t xml:space="preserve">this </w:t>
      </w:r>
      <w:r w:rsidR="00722688">
        <w:rPr>
          <w:rFonts w:ascii="Times New Roman" w:hAnsi="Times New Roman" w:cs="TimesNewRoman"/>
          <w:sz w:val="22"/>
        </w:rPr>
        <w:t>approach</w:t>
      </w:r>
      <w:r w:rsidRPr="00B632F5">
        <w:rPr>
          <w:rFonts w:ascii="Times New Roman" w:hAnsi="Times New Roman" w:cs="TimesNewRoman"/>
          <w:sz w:val="22"/>
        </w:rPr>
        <w:t xml:space="preserve"> is that the context of the violence should be irrelevant, what matters is that violence was employed. As examined below, </w:t>
      </w:r>
      <w:r w:rsidR="00722688" w:rsidRPr="00B632F5">
        <w:rPr>
          <w:rFonts w:ascii="Times New Roman" w:hAnsi="Times New Roman" w:cs="TimesNewRoman"/>
          <w:sz w:val="22"/>
        </w:rPr>
        <w:t xml:space="preserve">a </w:t>
      </w:r>
      <w:r w:rsidR="00CC691F">
        <w:rPr>
          <w:rFonts w:ascii="Times New Roman" w:hAnsi="Times New Roman"/>
          <w:sz w:val="22"/>
        </w:rPr>
        <w:t>complainant</w:t>
      </w:r>
      <w:r w:rsidR="00CC691F" w:rsidRPr="00B632F5">
        <w:rPr>
          <w:rFonts w:ascii="Times New Roman" w:hAnsi="Times New Roman" w:cs="TimesNewRoman"/>
          <w:sz w:val="22"/>
        </w:rPr>
        <w:t xml:space="preserve"> </w:t>
      </w:r>
      <w:r w:rsidR="00722688" w:rsidRPr="00B632F5">
        <w:rPr>
          <w:rFonts w:ascii="Times New Roman" w:hAnsi="Times New Roman" w:cs="TimesNewRoman"/>
          <w:sz w:val="22"/>
        </w:rPr>
        <w:t>engaging in an affair was</w:t>
      </w:r>
      <w:r w:rsidRPr="00B632F5">
        <w:rPr>
          <w:rFonts w:ascii="Times New Roman" w:hAnsi="Times New Roman" w:cs="TimesNewRoman"/>
          <w:sz w:val="22"/>
        </w:rPr>
        <w:t xml:space="preserve"> often cited as a mitigating factor for a domestic assault. Domestic violence should not be employed</w:t>
      </w:r>
      <w:r w:rsidR="00974CCE">
        <w:rPr>
          <w:rFonts w:ascii="Times New Roman" w:hAnsi="Times New Roman" w:cs="TimesNewRoman"/>
          <w:sz w:val="22"/>
        </w:rPr>
        <w:t>,</w:t>
      </w:r>
      <w:r w:rsidRPr="00B632F5">
        <w:rPr>
          <w:rFonts w:ascii="Times New Roman" w:hAnsi="Times New Roman" w:cs="TimesNewRoman"/>
          <w:sz w:val="22"/>
        </w:rPr>
        <w:t xml:space="preserve"> regardless of the circumstances or reasons for it, unless in the context of self-defense. In </w:t>
      </w:r>
      <w:r w:rsidRPr="00B632F5">
        <w:rPr>
          <w:rFonts w:ascii="Times New Roman" w:hAnsi="Times New Roman" w:cs="TimesNewRoman"/>
          <w:i/>
          <w:sz w:val="22"/>
        </w:rPr>
        <w:t>Hussain,</w:t>
      </w:r>
      <w:r w:rsidR="005656F5">
        <w:rPr>
          <w:rFonts w:ascii="Times New Roman" w:hAnsi="Times New Roman" w:cs="TimesNewRoman"/>
          <w:i/>
          <w:sz w:val="22"/>
        </w:rPr>
        <w:t xml:space="preserve"> </w:t>
      </w:r>
      <w:r w:rsidR="005656F5" w:rsidRPr="00B632F5">
        <w:rPr>
          <w:rFonts w:ascii="Times New Roman" w:hAnsi="Times New Roman" w:cs="TimesNewRoman"/>
          <w:sz w:val="22"/>
        </w:rPr>
        <w:t xml:space="preserve">the defendant punched the </w:t>
      </w:r>
      <w:r w:rsidR="00CC691F">
        <w:rPr>
          <w:rFonts w:ascii="Times New Roman" w:hAnsi="Times New Roman"/>
          <w:sz w:val="22"/>
        </w:rPr>
        <w:t>complainant</w:t>
      </w:r>
      <w:r w:rsidR="00CC691F" w:rsidRPr="00B632F5">
        <w:rPr>
          <w:rFonts w:ascii="Times New Roman" w:hAnsi="Times New Roman" w:cs="TimesNewRoman"/>
          <w:sz w:val="22"/>
        </w:rPr>
        <w:t xml:space="preserve"> </w:t>
      </w:r>
      <w:r w:rsidR="005656F5" w:rsidRPr="00B632F5">
        <w:rPr>
          <w:rFonts w:ascii="Times New Roman" w:hAnsi="Times New Roman" w:cs="TimesNewRoman"/>
          <w:sz w:val="22"/>
        </w:rPr>
        <w:t>in the face, unlawfully confined her, and subsequently struck their daughter when she attempted to alleviate the situation</w:t>
      </w:r>
      <w:r w:rsidR="005656F5">
        <w:rPr>
          <w:rFonts w:ascii="Times New Roman" w:hAnsi="Times New Roman" w:cs="TimesNewRoman"/>
          <w:sz w:val="22"/>
        </w:rPr>
        <w:t>.</w:t>
      </w:r>
      <w:r w:rsidR="00C84BDF" w:rsidRPr="005656F5">
        <w:rPr>
          <w:rStyle w:val="FootnoteReference"/>
          <w:rFonts w:ascii="Times New Roman" w:hAnsi="Times New Roman" w:cs="TimesNewRoman"/>
          <w:sz w:val="22"/>
        </w:rPr>
        <w:footnoteReference w:id="51"/>
      </w:r>
      <w:r w:rsidRPr="00B632F5">
        <w:rPr>
          <w:rFonts w:ascii="Times New Roman" w:hAnsi="Times New Roman" w:cs="TimesNewRoman"/>
          <w:sz w:val="22"/>
        </w:rPr>
        <w:t xml:space="preserve"> </w:t>
      </w:r>
      <w:proofErr w:type="spellStart"/>
      <w:r w:rsidRPr="00B632F5">
        <w:rPr>
          <w:rFonts w:ascii="Times New Roman" w:hAnsi="Times New Roman" w:cs="TimesNewRoman"/>
          <w:sz w:val="22"/>
        </w:rPr>
        <w:t>Fragomeni</w:t>
      </w:r>
      <w:proofErr w:type="spellEnd"/>
      <w:r w:rsidR="00974CCE">
        <w:rPr>
          <w:rFonts w:ascii="Times New Roman" w:hAnsi="Times New Roman" w:cs="TimesNewRoman"/>
          <w:sz w:val="22"/>
        </w:rPr>
        <w:t xml:space="preserve"> J</w:t>
      </w:r>
      <w:r w:rsidRPr="00B632F5">
        <w:rPr>
          <w:rFonts w:ascii="Times New Roman" w:hAnsi="Times New Roman" w:cs="TimesNewRoman"/>
          <w:sz w:val="22"/>
        </w:rPr>
        <w:t xml:space="preserve"> assigned the defendant a suspended sentence. </w:t>
      </w:r>
    </w:p>
    <w:p w14:paraId="222AEDAD" w14:textId="77777777" w:rsidR="00356792" w:rsidRPr="00B632F5" w:rsidRDefault="00356792" w:rsidP="00361C8A">
      <w:pPr>
        <w:jc w:val="both"/>
        <w:rPr>
          <w:rFonts w:ascii="Times New Roman" w:hAnsi="Times New Roman" w:cs="TimesNewRoman"/>
          <w:sz w:val="22"/>
        </w:rPr>
      </w:pPr>
    </w:p>
    <w:p w14:paraId="63ECD5B8" w14:textId="77777777" w:rsidR="00974CCE" w:rsidRPr="00974CCE" w:rsidRDefault="00974CCE" w:rsidP="00361C8A">
      <w:pPr>
        <w:jc w:val="both"/>
        <w:rPr>
          <w:rFonts w:ascii="Times New Roman" w:hAnsi="Times New Roman" w:cs="TimesNewRoman"/>
          <w:b/>
          <w:sz w:val="22"/>
        </w:rPr>
      </w:pPr>
      <w:r>
        <w:rPr>
          <w:rFonts w:ascii="Times New Roman" w:hAnsi="Times New Roman" w:cs="TimesNewRoman"/>
          <w:b/>
          <w:sz w:val="22"/>
        </w:rPr>
        <w:t>Conditional Discharge</w:t>
      </w:r>
    </w:p>
    <w:p w14:paraId="0FCFE5D0" w14:textId="77777777" w:rsidR="00356792" w:rsidRPr="00B632F5" w:rsidRDefault="00356792" w:rsidP="00336477">
      <w:pPr>
        <w:ind w:firstLine="720"/>
        <w:jc w:val="both"/>
        <w:rPr>
          <w:rFonts w:ascii="Times New Roman" w:hAnsi="Times New Roman" w:cs="TimesNewRoman"/>
          <w:sz w:val="22"/>
        </w:rPr>
      </w:pPr>
      <w:r w:rsidRPr="00B632F5">
        <w:rPr>
          <w:rFonts w:ascii="Times New Roman" w:hAnsi="Times New Roman" w:cs="TimesNewRoman"/>
          <w:sz w:val="22"/>
        </w:rPr>
        <w:t xml:space="preserve">In </w:t>
      </w:r>
      <w:r w:rsidRPr="00B632F5">
        <w:rPr>
          <w:rFonts w:ascii="Times New Roman" w:hAnsi="Times New Roman" w:cs="TimesNewRoman"/>
          <w:i/>
          <w:sz w:val="22"/>
        </w:rPr>
        <w:t>M(H)</w:t>
      </w:r>
      <w:r w:rsidR="00392793">
        <w:rPr>
          <w:rFonts w:ascii="Times New Roman" w:hAnsi="Times New Roman" w:cs="TimesNewRoman"/>
          <w:i/>
          <w:sz w:val="22"/>
        </w:rPr>
        <w:t>,</w:t>
      </w:r>
      <w:r w:rsidR="005656F5">
        <w:rPr>
          <w:rFonts w:ascii="Times New Roman" w:hAnsi="Times New Roman" w:cs="TimesNewRoman"/>
          <w:i/>
          <w:sz w:val="22"/>
        </w:rPr>
        <w:t xml:space="preserve"> </w:t>
      </w:r>
      <w:r w:rsidR="005656F5" w:rsidRPr="00B632F5">
        <w:rPr>
          <w:rFonts w:ascii="Times New Roman" w:hAnsi="Times New Roman" w:cs="TimesNewRoman"/>
          <w:sz w:val="22"/>
        </w:rPr>
        <w:t>the defendant chronically assaulted his wife, and used a strap on his sons.</w:t>
      </w:r>
      <w:r w:rsidR="00C84BDF" w:rsidRPr="005656F5">
        <w:rPr>
          <w:rStyle w:val="FootnoteReference"/>
          <w:rFonts w:ascii="Times New Roman" w:hAnsi="Times New Roman" w:cs="TimesNewRoman"/>
          <w:sz w:val="22"/>
        </w:rPr>
        <w:footnoteReference w:id="52"/>
      </w:r>
      <w:r w:rsidRPr="005656F5">
        <w:rPr>
          <w:rFonts w:ascii="Times New Roman" w:hAnsi="Times New Roman" w:cs="TimesNewRoman"/>
          <w:sz w:val="22"/>
        </w:rPr>
        <w:t xml:space="preserve"> </w:t>
      </w:r>
      <w:r w:rsidRPr="00B632F5">
        <w:rPr>
          <w:rFonts w:ascii="Times New Roman" w:hAnsi="Times New Roman" w:cs="TimesNewRoman"/>
          <w:sz w:val="22"/>
        </w:rPr>
        <w:t xml:space="preserve">When sentencing him, </w:t>
      </w:r>
      <w:proofErr w:type="spellStart"/>
      <w:r w:rsidRPr="00B632F5">
        <w:rPr>
          <w:rFonts w:ascii="Times New Roman" w:hAnsi="Times New Roman" w:cs="TimesNewRoman"/>
          <w:sz w:val="22"/>
        </w:rPr>
        <w:t>Hackland</w:t>
      </w:r>
      <w:proofErr w:type="spellEnd"/>
      <w:r w:rsidRPr="00B632F5">
        <w:rPr>
          <w:rFonts w:ascii="Times New Roman" w:hAnsi="Times New Roman" w:cs="TimesNewRoman"/>
          <w:sz w:val="22"/>
        </w:rPr>
        <w:t xml:space="preserve"> J noted that ou</w:t>
      </w:r>
      <w:r w:rsidR="00974CCE">
        <w:rPr>
          <w:rFonts w:ascii="Times New Roman" w:hAnsi="Times New Roman" w:cs="TimesNewRoman"/>
          <w:sz w:val="22"/>
        </w:rPr>
        <w:t>t</w:t>
      </w:r>
      <w:r w:rsidRPr="00B632F5">
        <w:rPr>
          <w:rFonts w:ascii="Times New Roman" w:hAnsi="Times New Roman" w:cs="TimesNewRoman"/>
          <w:sz w:val="22"/>
        </w:rPr>
        <w:t xml:space="preserve">side of his relationship he was an outstanding citizen with no criminal record, held leadership positions in the community and was part of the parent-teacher association at his children’s school. He further noted that due to pre-trial custody, the defendant had already lost his family, employment, assets and reputation, and therefore should only receive a conditional discharge. In </w:t>
      </w:r>
      <w:r w:rsidRPr="00B632F5">
        <w:rPr>
          <w:rFonts w:ascii="Times New Roman" w:hAnsi="Times New Roman" w:cs="TimesNewRoman"/>
          <w:i/>
          <w:sz w:val="22"/>
        </w:rPr>
        <w:t>Singh,</w:t>
      </w:r>
      <w:r w:rsidR="005656F5">
        <w:rPr>
          <w:rFonts w:ascii="Times New Roman" w:hAnsi="Times New Roman" w:cs="TimesNewRoman"/>
          <w:i/>
          <w:sz w:val="22"/>
        </w:rPr>
        <w:t xml:space="preserve"> </w:t>
      </w:r>
      <w:proofErr w:type="spellStart"/>
      <w:r w:rsidR="005656F5" w:rsidRPr="00B632F5">
        <w:rPr>
          <w:rFonts w:ascii="Times New Roman" w:hAnsi="Times New Roman" w:cs="TimesNewRoman"/>
          <w:sz w:val="22"/>
        </w:rPr>
        <w:t>Ricchetti</w:t>
      </w:r>
      <w:proofErr w:type="spellEnd"/>
      <w:r w:rsidR="005656F5" w:rsidRPr="00B632F5">
        <w:rPr>
          <w:rFonts w:ascii="Times New Roman" w:hAnsi="Times New Roman" w:cs="TimesNewRoman"/>
          <w:sz w:val="22"/>
        </w:rPr>
        <w:t xml:space="preserve"> J assigned the defendant a conditional discharge, probation and community service for assaulting and uttering a death threat against his former wife.</w:t>
      </w:r>
      <w:r w:rsidR="00392793" w:rsidRPr="005656F5">
        <w:rPr>
          <w:rStyle w:val="FootnoteReference"/>
          <w:rFonts w:ascii="Times New Roman" w:hAnsi="Times New Roman" w:cs="TimesNewRoman"/>
          <w:sz w:val="22"/>
        </w:rPr>
        <w:footnoteReference w:id="53"/>
      </w:r>
      <w:r w:rsidRPr="005656F5">
        <w:rPr>
          <w:rFonts w:ascii="Times New Roman" w:hAnsi="Times New Roman" w:cs="TimesNewRoman"/>
          <w:sz w:val="22"/>
        </w:rPr>
        <w:t xml:space="preserve"> </w:t>
      </w:r>
      <w:r w:rsidRPr="00B632F5">
        <w:rPr>
          <w:rFonts w:ascii="Times New Roman" w:hAnsi="Times New Roman" w:cs="TimesNewRoman"/>
          <w:sz w:val="22"/>
        </w:rPr>
        <w:t xml:space="preserve">It was noted in the case that the defendant’s belief in the </w:t>
      </w:r>
      <w:r w:rsidR="00CC691F">
        <w:rPr>
          <w:rFonts w:ascii="Times New Roman" w:hAnsi="Times New Roman"/>
          <w:sz w:val="22"/>
        </w:rPr>
        <w:t>complainant</w:t>
      </w:r>
      <w:r w:rsidR="00CC691F" w:rsidRPr="00B632F5">
        <w:rPr>
          <w:rFonts w:ascii="Times New Roman" w:hAnsi="Times New Roman" w:cs="TimesNewRoman"/>
          <w:sz w:val="22"/>
        </w:rPr>
        <w:t xml:space="preserve"> </w:t>
      </w:r>
      <w:r w:rsidRPr="00B632F5">
        <w:rPr>
          <w:rFonts w:ascii="Times New Roman" w:hAnsi="Times New Roman" w:cs="TimesNewRoman"/>
          <w:sz w:val="22"/>
        </w:rPr>
        <w:t xml:space="preserve">carrying on an affair fueled the violent incident. </w:t>
      </w:r>
      <w:proofErr w:type="spellStart"/>
      <w:r w:rsidR="00DE4034" w:rsidRPr="00B632F5">
        <w:rPr>
          <w:rFonts w:ascii="Times New Roman" w:hAnsi="Times New Roman" w:cs="TimesNewRoman"/>
          <w:sz w:val="22"/>
        </w:rPr>
        <w:t>Ricchetti</w:t>
      </w:r>
      <w:proofErr w:type="spellEnd"/>
      <w:r w:rsidR="00DE4034" w:rsidRPr="00B632F5">
        <w:rPr>
          <w:rFonts w:ascii="Times New Roman" w:hAnsi="Times New Roman" w:cs="TimesNewRoman"/>
          <w:sz w:val="22"/>
        </w:rPr>
        <w:t xml:space="preserve"> J further noted that there was not a high degree or significant durati</w:t>
      </w:r>
      <w:r w:rsidR="00974CCE">
        <w:rPr>
          <w:rFonts w:ascii="Times New Roman" w:hAnsi="Times New Roman" w:cs="TimesNewRoman"/>
          <w:sz w:val="22"/>
        </w:rPr>
        <w:t>on of violence, and that the th</w:t>
      </w:r>
      <w:r w:rsidR="00DE4034" w:rsidRPr="00B632F5">
        <w:rPr>
          <w:rFonts w:ascii="Times New Roman" w:hAnsi="Times New Roman" w:cs="TimesNewRoman"/>
          <w:sz w:val="22"/>
        </w:rPr>
        <w:t xml:space="preserve">reat employed in the current </w:t>
      </w:r>
      <w:r w:rsidR="00974CCE" w:rsidRPr="00B632F5">
        <w:rPr>
          <w:rFonts w:ascii="Times New Roman" w:hAnsi="Times New Roman" w:cs="TimesNewRoman"/>
          <w:sz w:val="22"/>
        </w:rPr>
        <w:t>incident</w:t>
      </w:r>
      <w:r w:rsidR="00DE4034" w:rsidRPr="00B632F5">
        <w:rPr>
          <w:rFonts w:ascii="Times New Roman" w:hAnsi="Times New Roman" w:cs="TimesNewRoman"/>
          <w:sz w:val="22"/>
        </w:rPr>
        <w:t xml:space="preserve"> was due to the heated argument between the defendant and </w:t>
      </w:r>
      <w:r w:rsidR="00CC691F">
        <w:rPr>
          <w:rFonts w:ascii="Times New Roman" w:hAnsi="Times New Roman"/>
          <w:sz w:val="22"/>
        </w:rPr>
        <w:t>complainant</w:t>
      </w:r>
      <w:r w:rsidR="00DE4034" w:rsidRPr="00B632F5">
        <w:rPr>
          <w:rFonts w:ascii="Times New Roman" w:hAnsi="Times New Roman" w:cs="TimesNewRoman"/>
          <w:sz w:val="22"/>
        </w:rPr>
        <w:t xml:space="preserve">. He noted that this does not excuse the threat, but it does contextualize it. </w:t>
      </w:r>
      <w:r w:rsidRPr="00B632F5">
        <w:rPr>
          <w:rFonts w:ascii="Times New Roman" w:hAnsi="Times New Roman" w:cs="TimesNewRoman"/>
          <w:sz w:val="22"/>
        </w:rPr>
        <w:t xml:space="preserve">In both these cases, the use of a conditional sentence serves to neutralize, and downplay the violence perpetuated against the </w:t>
      </w:r>
      <w:r w:rsidR="00CC691F">
        <w:rPr>
          <w:rFonts w:ascii="Times New Roman" w:hAnsi="Times New Roman"/>
          <w:sz w:val="22"/>
        </w:rPr>
        <w:t>complainants</w:t>
      </w:r>
      <w:r w:rsidRPr="00B632F5">
        <w:rPr>
          <w:rFonts w:ascii="Times New Roman" w:hAnsi="Times New Roman" w:cs="TimesNewRoman"/>
          <w:sz w:val="22"/>
        </w:rPr>
        <w:t xml:space="preserve">. It sends a message to the </w:t>
      </w:r>
      <w:r w:rsidR="00CC691F">
        <w:rPr>
          <w:rFonts w:ascii="Times New Roman" w:hAnsi="Times New Roman"/>
          <w:sz w:val="22"/>
        </w:rPr>
        <w:t>complainants</w:t>
      </w:r>
      <w:r w:rsidRPr="00B632F5">
        <w:rPr>
          <w:rFonts w:ascii="Times New Roman" w:hAnsi="Times New Roman" w:cs="TimesNewRoman"/>
          <w:sz w:val="22"/>
        </w:rPr>
        <w:t xml:space="preserve">, and society at large that the violence was not serious enough to warrant a harsher sentence. It also does not result in specific deterrence of such </w:t>
      </w:r>
      <w:proofErr w:type="spellStart"/>
      <w:r w:rsidRPr="00B632F5">
        <w:rPr>
          <w:rFonts w:ascii="Times New Roman" w:hAnsi="Times New Roman" w:cs="TimesNewRoman"/>
          <w:sz w:val="22"/>
        </w:rPr>
        <w:t>behaviour</w:t>
      </w:r>
      <w:proofErr w:type="spellEnd"/>
      <w:r w:rsidRPr="00B632F5">
        <w:rPr>
          <w:rFonts w:ascii="Times New Roman" w:hAnsi="Times New Roman" w:cs="TimesNewRoman"/>
          <w:sz w:val="22"/>
        </w:rPr>
        <w:t xml:space="preserve"> for the offenders themselves. </w:t>
      </w:r>
    </w:p>
    <w:p w14:paraId="35B01A9B" w14:textId="77777777" w:rsidR="00974CCE" w:rsidRDefault="00974CCE" w:rsidP="00974CCE">
      <w:pPr>
        <w:tabs>
          <w:tab w:val="left" w:pos="3742"/>
        </w:tabs>
        <w:jc w:val="both"/>
        <w:rPr>
          <w:rFonts w:ascii="Times New Roman" w:hAnsi="Times New Roman" w:cs="TimesNewRoman"/>
          <w:i/>
          <w:sz w:val="22"/>
        </w:rPr>
      </w:pPr>
      <w:r>
        <w:rPr>
          <w:rFonts w:ascii="Times New Roman" w:hAnsi="Times New Roman" w:cs="TimesNewRoman"/>
          <w:i/>
          <w:sz w:val="22"/>
        </w:rPr>
        <w:tab/>
      </w:r>
    </w:p>
    <w:p w14:paraId="3FF96F12" w14:textId="77777777" w:rsidR="00356792" w:rsidRPr="00974CCE" w:rsidRDefault="00974CCE" w:rsidP="00974CCE">
      <w:pPr>
        <w:tabs>
          <w:tab w:val="left" w:pos="3742"/>
        </w:tabs>
        <w:jc w:val="both"/>
        <w:rPr>
          <w:rFonts w:ascii="Times New Roman" w:hAnsi="Times New Roman" w:cs="TimesNewRoman"/>
          <w:b/>
          <w:sz w:val="22"/>
        </w:rPr>
      </w:pPr>
      <w:r>
        <w:rPr>
          <w:rFonts w:ascii="Times New Roman" w:hAnsi="Times New Roman" w:cs="TimesNewRoman"/>
          <w:b/>
          <w:sz w:val="22"/>
        </w:rPr>
        <w:t xml:space="preserve">Acquittal </w:t>
      </w:r>
    </w:p>
    <w:p w14:paraId="5F26D94F" w14:textId="77777777" w:rsidR="005B0107" w:rsidRDefault="002F437B" w:rsidP="0097292D">
      <w:pPr>
        <w:ind w:firstLine="720"/>
        <w:jc w:val="both"/>
        <w:rPr>
          <w:rFonts w:ascii="Times New Roman" w:hAnsi="Times New Roman"/>
          <w:sz w:val="22"/>
        </w:rPr>
      </w:pPr>
      <w:r w:rsidRPr="00B632F5">
        <w:rPr>
          <w:rFonts w:ascii="Times New Roman" w:hAnsi="Times New Roman" w:cs="TimesNewRoman"/>
          <w:sz w:val="22"/>
        </w:rPr>
        <w:t xml:space="preserve">Two of the cases resulted in a full acquittal due to a cited lack of evidence. However, in both cases the judges downplayed and neutralized the violence perpetuated against the </w:t>
      </w:r>
      <w:r w:rsidR="00CC691F">
        <w:rPr>
          <w:rFonts w:ascii="Times New Roman" w:hAnsi="Times New Roman"/>
          <w:sz w:val="22"/>
        </w:rPr>
        <w:t>complainants</w:t>
      </w:r>
      <w:r w:rsidRPr="00B632F5">
        <w:rPr>
          <w:rFonts w:ascii="Times New Roman" w:hAnsi="Times New Roman" w:cs="TimesNewRoman"/>
          <w:sz w:val="22"/>
        </w:rPr>
        <w:t xml:space="preserve">. </w:t>
      </w:r>
      <w:r w:rsidR="00F92B68" w:rsidRPr="00B632F5">
        <w:rPr>
          <w:rFonts w:ascii="Times New Roman" w:hAnsi="Times New Roman" w:cs="TimesNewRoman"/>
          <w:sz w:val="22"/>
        </w:rPr>
        <w:t xml:space="preserve">In </w:t>
      </w:r>
      <w:r w:rsidR="00221100">
        <w:rPr>
          <w:rFonts w:ascii="Times New Roman" w:hAnsi="Times New Roman" w:cs="TimesNewRoman"/>
          <w:i/>
          <w:sz w:val="22"/>
        </w:rPr>
        <w:t>J</w:t>
      </w:r>
      <w:r w:rsidR="002906C4">
        <w:rPr>
          <w:rFonts w:ascii="Times New Roman" w:hAnsi="Times New Roman" w:cs="TimesNewRoman"/>
          <w:i/>
          <w:sz w:val="22"/>
        </w:rPr>
        <w:t>E</w:t>
      </w:r>
      <w:r w:rsidR="00F92B68" w:rsidRPr="00B632F5">
        <w:rPr>
          <w:rFonts w:ascii="Times New Roman" w:hAnsi="Times New Roman" w:cs="TimesNewRoman"/>
          <w:sz w:val="22"/>
        </w:rPr>
        <w:t>,</w:t>
      </w:r>
      <w:r w:rsidR="005656F5">
        <w:rPr>
          <w:rFonts w:ascii="Times New Roman" w:hAnsi="Times New Roman" w:cs="TimesNewRoman"/>
          <w:sz w:val="22"/>
        </w:rPr>
        <w:t xml:space="preserve"> </w:t>
      </w:r>
      <w:r w:rsidR="005656F5" w:rsidRPr="00B632F5">
        <w:rPr>
          <w:rFonts w:ascii="Times New Roman" w:hAnsi="Times New Roman" w:cs="TimesNewRoman"/>
          <w:sz w:val="22"/>
        </w:rPr>
        <w:t xml:space="preserve">the defendant assaulted the </w:t>
      </w:r>
      <w:r w:rsidR="00CC691F">
        <w:rPr>
          <w:rFonts w:ascii="Times New Roman" w:hAnsi="Times New Roman"/>
          <w:sz w:val="22"/>
        </w:rPr>
        <w:t>complainant</w:t>
      </w:r>
      <w:r w:rsidR="00CC691F" w:rsidRPr="00B632F5">
        <w:rPr>
          <w:rFonts w:ascii="Times New Roman" w:hAnsi="Times New Roman" w:cs="TimesNewRoman"/>
          <w:sz w:val="22"/>
        </w:rPr>
        <w:t xml:space="preserve"> </w:t>
      </w:r>
      <w:r w:rsidR="005656F5" w:rsidRPr="00B632F5">
        <w:rPr>
          <w:rFonts w:ascii="Times New Roman" w:hAnsi="Times New Roman" w:cs="TimesNewRoman"/>
          <w:sz w:val="22"/>
        </w:rPr>
        <w:t>over an extended period of time, and during a mediation session threatened her in the presence of the mediator.</w:t>
      </w:r>
      <w:r w:rsidR="002906C4">
        <w:rPr>
          <w:rStyle w:val="FootnoteReference"/>
          <w:rFonts w:ascii="Times New Roman" w:hAnsi="Times New Roman" w:cs="TimesNewRoman"/>
          <w:sz w:val="22"/>
        </w:rPr>
        <w:footnoteReference w:id="54"/>
      </w:r>
      <w:r w:rsidR="00F92B68" w:rsidRPr="00B632F5">
        <w:rPr>
          <w:rFonts w:ascii="Times New Roman" w:hAnsi="Times New Roman" w:cs="TimesNewRoman"/>
          <w:sz w:val="22"/>
        </w:rPr>
        <w:t xml:space="preserve"> </w:t>
      </w:r>
      <w:proofErr w:type="spellStart"/>
      <w:r w:rsidR="00F92B68" w:rsidRPr="00B632F5">
        <w:rPr>
          <w:rFonts w:ascii="Times New Roman" w:hAnsi="Times New Roman" w:cs="TimesNewRoman"/>
          <w:sz w:val="22"/>
        </w:rPr>
        <w:t>Conlan</w:t>
      </w:r>
      <w:proofErr w:type="spellEnd"/>
      <w:r w:rsidR="00F92B68" w:rsidRPr="00B632F5">
        <w:rPr>
          <w:rFonts w:ascii="Times New Roman" w:hAnsi="Times New Roman" w:cs="TimesNewRoman"/>
          <w:sz w:val="22"/>
        </w:rPr>
        <w:t xml:space="preserve"> J acquitted the defendant, </w:t>
      </w:r>
      <w:r w:rsidR="005B0107">
        <w:rPr>
          <w:rFonts w:ascii="Times New Roman" w:hAnsi="Times New Roman" w:cs="TimesNewRoman"/>
          <w:sz w:val="22"/>
        </w:rPr>
        <w:t>but sympathized</w:t>
      </w:r>
      <w:r w:rsidR="00F92B68" w:rsidRPr="00B632F5">
        <w:rPr>
          <w:rFonts w:ascii="Times New Roman" w:hAnsi="Times New Roman" w:cs="TimesNewRoman"/>
          <w:sz w:val="22"/>
        </w:rPr>
        <w:t xml:space="preserve"> with the </w:t>
      </w:r>
      <w:r w:rsidR="00CC691F">
        <w:rPr>
          <w:rFonts w:ascii="Times New Roman" w:hAnsi="Times New Roman"/>
          <w:sz w:val="22"/>
        </w:rPr>
        <w:t>complainant</w:t>
      </w:r>
      <w:r w:rsidR="00CC691F" w:rsidRPr="00B632F5">
        <w:rPr>
          <w:rFonts w:ascii="Times New Roman" w:hAnsi="Times New Roman" w:cs="TimesNewRoman"/>
          <w:sz w:val="22"/>
        </w:rPr>
        <w:t xml:space="preserve"> </w:t>
      </w:r>
      <w:r w:rsidR="00F92B68" w:rsidRPr="00B632F5">
        <w:rPr>
          <w:rFonts w:ascii="Times New Roman" w:hAnsi="Times New Roman" w:cs="TimesNewRoman"/>
          <w:sz w:val="22"/>
        </w:rPr>
        <w:t>stating that she was “probably mistreated by the accused”.</w:t>
      </w:r>
      <w:r w:rsidR="00221100">
        <w:rPr>
          <w:rStyle w:val="FootnoteReference"/>
          <w:rFonts w:ascii="Times New Roman" w:hAnsi="Times New Roman" w:cs="TimesNewRoman"/>
          <w:sz w:val="22"/>
        </w:rPr>
        <w:footnoteReference w:id="55"/>
      </w:r>
      <w:r w:rsidR="00F92B68" w:rsidRPr="00B632F5">
        <w:rPr>
          <w:rFonts w:ascii="Times New Roman" w:hAnsi="Times New Roman" w:cs="TimesNewRoman"/>
          <w:sz w:val="22"/>
        </w:rPr>
        <w:t xml:space="preserve"> However he further </w:t>
      </w:r>
      <w:r w:rsidR="00722688" w:rsidRPr="00B632F5">
        <w:rPr>
          <w:rFonts w:ascii="Times New Roman" w:hAnsi="Times New Roman" w:cs="TimesNewRoman"/>
          <w:sz w:val="22"/>
        </w:rPr>
        <w:t>stated,</w:t>
      </w:r>
      <w:r w:rsidR="00F92B68" w:rsidRPr="00B632F5">
        <w:rPr>
          <w:rFonts w:ascii="Times New Roman" w:hAnsi="Times New Roman" w:cs="TimesNewRoman"/>
          <w:sz w:val="22"/>
        </w:rPr>
        <w:t xml:space="preserve"> “I think the accused is a good father, but likely a not so good partner to the complainant. Perhaps a lesson in humility would assist him in the future</w:t>
      </w:r>
      <w:r w:rsidR="005B0107">
        <w:rPr>
          <w:rFonts w:ascii="Times New Roman" w:hAnsi="Times New Roman" w:cs="TimesNewRoman"/>
          <w:sz w:val="22"/>
        </w:rPr>
        <w:t>”</w:t>
      </w:r>
      <w:r w:rsidR="00F92B68" w:rsidRPr="00B632F5">
        <w:rPr>
          <w:rFonts w:ascii="Times New Roman" w:hAnsi="Times New Roman" w:cs="TimesNewRoman"/>
          <w:sz w:val="22"/>
        </w:rPr>
        <w:t>.</w:t>
      </w:r>
      <w:r w:rsidR="00221100">
        <w:rPr>
          <w:rStyle w:val="FootnoteReference"/>
          <w:rFonts w:ascii="Times New Roman" w:hAnsi="Times New Roman" w:cs="TimesNewRoman"/>
          <w:sz w:val="22"/>
        </w:rPr>
        <w:footnoteReference w:id="56"/>
      </w:r>
      <w:r w:rsidR="00F92B68" w:rsidRPr="00B632F5">
        <w:rPr>
          <w:rFonts w:ascii="Times New Roman" w:hAnsi="Times New Roman" w:cs="TimesNewRoman"/>
          <w:sz w:val="22"/>
        </w:rPr>
        <w:t xml:space="preserve"> He noted that there was minimal </w:t>
      </w:r>
      <w:r w:rsidR="00F92B68" w:rsidRPr="00B632F5">
        <w:rPr>
          <w:rFonts w:ascii="Times New Roman" w:hAnsi="Times New Roman"/>
          <w:sz w:val="22"/>
        </w:rPr>
        <w:t xml:space="preserve">evidence to corroborate the </w:t>
      </w:r>
      <w:r w:rsidR="00CC691F">
        <w:rPr>
          <w:rFonts w:ascii="Times New Roman" w:hAnsi="Times New Roman"/>
          <w:sz w:val="22"/>
        </w:rPr>
        <w:t>complainant’s</w:t>
      </w:r>
      <w:r w:rsidR="00CC691F" w:rsidRPr="00B632F5">
        <w:rPr>
          <w:rFonts w:ascii="Times New Roman" w:hAnsi="Times New Roman"/>
          <w:sz w:val="22"/>
        </w:rPr>
        <w:t xml:space="preserve"> </w:t>
      </w:r>
      <w:r w:rsidR="00F92B68" w:rsidRPr="00B632F5">
        <w:rPr>
          <w:rFonts w:ascii="Times New Roman" w:hAnsi="Times New Roman"/>
          <w:sz w:val="22"/>
        </w:rPr>
        <w:t xml:space="preserve">testimony, including threatening text messages from the defendant, and a photograph of the bruise on her arm. </w:t>
      </w:r>
      <w:proofErr w:type="spellStart"/>
      <w:r w:rsidR="00F92B68" w:rsidRPr="00B632F5">
        <w:rPr>
          <w:rFonts w:ascii="Times New Roman" w:hAnsi="Times New Roman"/>
          <w:sz w:val="22"/>
        </w:rPr>
        <w:t>Conlan</w:t>
      </w:r>
      <w:proofErr w:type="spellEnd"/>
      <w:r w:rsidR="00F92B68" w:rsidRPr="00B632F5">
        <w:rPr>
          <w:rFonts w:ascii="Times New Roman" w:hAnsi="Times New Roman"/>
          <w:sz w:val="22"/>
        </w:rPr>
        <w:t xml:space="preserve"> J noted that the relevance of photo depends entirely on credibility of </w:t>
      </w:r>
      <w:r w:rsidR="00F92B68" w:rsidRPr="00B632F5">
        <w:rPr>
          <w:rFonts w:ascii="Times New Roman" w:hAnsi="Times New Roman"/>
          <w:sz w:val="22"/>
        </w:rPr>
        <w:lastRenderedPageBreak/>
        <w:t xml:space="preserve">the complainant, and the police statement only demonstrates the general volatility of the relationship between the parties. </w:t>
      </w:r>
    </w:p>
    <w:p w14:paraId="706B8862" w14:textId="77777777" w:rsidR="005B0107" w:rsidRDefault="005B0107" w:rsidP="00F92B68">
      <w:pPr>
        <w:rPr>
          <w:rFonts w:ascii="Times New Roman" w:hAnsi="Times New Roman"/>
          <w:sz w:val="22"/>
        </w:rPr>
      </w:pPr>
    </w:p>
    <w:p w14:paraId="685C0BE3" w14:textId="77777777" w:rsidR="00F92B68" w:rsidRPr="00B632F5" w:rsidRDefault="007430BD" w:rsidP="00336477">
      <w:pPr>
        <w:ind w:firstLine="720"/>
        <w:rPr>
          <w:rFonts w:ascii="Times New Roman" w:hAnsi="Times New Roman"/>
          <w:sz w:val="22"/>
        </w:rPr>
      </w:pPr>
      <w:r w:rsidRPr="00B632F5">
        <w:rPr>
          <w:rFonts w:ascii="Times New Roman" w:hAnsi="Times New Roman"/>
          <w:sz w:val="22"/>
        </w:rPr>
        <w:t xml:space="preserve">In </w:t>
      </w:r>
      <w:proofErr w:type="spellStart"/>
      <w:r w:rsidR="00221100" w:rsidRPr="009F121A">
        <w:rPr>
          <w:rFonts w:ascii="Times New Roman" w:hAnsi="Times New Roman"/>
          <w:i/>
          <w:sz w:val="22"/>
        </w:rPr>
        <w:t>Zemarlayai</w:t>
      </w:r>
      <w:proofErr w:type="spellEnd"/>
      <w:r w:rsidRPr="00B632F5">
        <w:rPr>
          <w:rFonts w:ascii="Times New Roman" w:hAnsi="Times New Roman"/>
          <w:i/>
          <w:sz w:val="22"/>
        </w:rPr>
        <w:t>,</w:t>
      </w:r>
      <w:r w:rsidR="00004482">
        <w:rPr>
          <w:rFonts w:ascii="Times New Roman" w:hAnsi="Times New Roman"/>
          <w:i/>
          <w:sz w:val="22"/>
        </w:rPr>
        <w:t xml:space="preserve"> </w:t>
      </w:r>
      <w:r w:rsidR="00004482" w:rsidRPr="00B632F5">
        <w:rPr>
          <w:rFonts w:ascii="Times New Roman" w:hAnsi="Times New Roman"/>
          <w:sz w:val="22"/>
        </w:rPr>
        <w:t>the defendant was acquitted after threatening to kill his wife, because there was not substantial enough evidence to prove his intent</w:t>
      </w:r>
      <w:r w:rsidR="00004482">
        <w:rPr>
          <w:rFonts w:ascii="Times New Roman" w:hAnsi="Times New Roman"/>
          <w:sz w:val="22"/>
        </w:rPr>
        <w:t>.</w:t>
      </w:r>
      <w:r w:rsidR="00004482" w:rsidRPr="00004482">
        <w:rPr>
          <w:rStyle w:val="FootnoteReference"/>
          <w:rFonts w:ascii="Times New Roman" w:hAnsi="Times New Roman"/>
          <w:sz w:val="22"/>
        </w:rPr>
        <w:t xml:space="preserve"> </w:t>
      </w:r>
      <w:r w:rsidR="00221100" w:rsidRPr="00004482">
        <w:rPr>
          <w:rStyle w:val="FootnoteReference"/>
          <w:rFonts w:ascii="Times New Roman" w:hAnsi="Times New Roman"/>
          <w:sz w:val="22"/>
        </w:rPr>
        <w:footnoteReference w:id="57"/>
      </w:r>
      <w:r w:rsidRPr="00B632F5">
        <w:rPr>
          <w:rFonts w:ascii="Times New Roman" w:hAnsi="Times New Roman"/>
          <w:sz w:val="22"/>
        </w:rPr>
        <w:t xml:space="preserve"> Sparrow J noted the history of domestic violence between this couple in their arranged marriage, but held that there no definitive proof that the defendant intended to kill his wife or cause her fear. </w:t>
      </w:r>
    </w:p>
    <w:p w14:paraId="2E410012" w14:textId="77777777" w:rsidR="00BE45D1" w:rsidRPr="00B632F5" w:rsidRDefault="00BE45D1" w:rsidP="00361C8A">
      <w:pPr>
        <w:jc w:val="both"/>
        <w:rPr>
          <w:rFonts w:ascii="Times New Roman" w:hAnsi="Times New Roman" w:cs="TimesNewRoman"/>
          <w:sz w:val="22"/>
        </w:rPr>
      </w:pPr>
    </w:p>
    <w:p w14:paraId="0EAC8F01" w14:textId="77777777" w:rsidR="00BE45D1" w:rsidRPr="00B632F5" w:rsidRDefault="00BE45D1" w:rsidP="00361C8A">
      <w:pPr>
        <w:jc w:val="both"/>
        <w:rPr>
          <w:rFonts w:ascii="Times New Roman" w:hAnsi="Times New Roman" w:cs="TimesNewRoman"/>
          <w:b/>
          <w:sz w:val="22"/>
        </w:rPr>
      </w:pPr>
      <w:r w:rsidRPr="00B632F5">
        <w:rPr>
          <w:rFonts w:ascii="Times New Roman" w:hAnsi="Times New Roman" w:cs="TimesNewRoman"/>
          <w:b/>
          <w:sz w:val="22"/>
        </w:rPr>
        <w:t>Aggravating Factors</w:t>
      </w:r>
    </w:p>
    <w:p w14:paraId="0CF6D263" w14:textId="77777777" w:rsidR="00B45927" w:rsidRPr="00B632F5" w:rsidRDefault="0064461C" w:rsidP="00336477">
      <w:pPr>
        <w:ind w:firstLine="720"/>
        <w:jc w:val="both"/>
        <w:rPr>
          <w:rFonts w:ascii="Times New Roman" w:hAnsi="Times New Roman" w:cs="TimesNewRoman"/>
          <w:sz w:val="22"/>
        </w:rPr>
      </w:pPr>
      <w:r>
        <w:rPr>
          <w:rFonts w:ascii="Times New Roman" w:hAnsi="Times New Roman" w:cs="TimesNewRoman"/>
          <w:sz w:val="22"/>
        </w:rPr>
        <w:t xml:space="preserve">Aggravating factors were referenced in some cases in order to contextualize the violence employed by the defendants. However, these factors often resulted in individualizing incidents of violence against women, rather than contextualizing it. There were similarities in aggravating factors across the cases. </w:t>
      </w:r>
      <w:r w:rsidR="00BE45D1" w:rsidRPr="00B632F5">
        <w:rPr>
          <w:rFonts w:ascii="Times New Roman" w:hAnsi="Times New Roman" w:cs="TimesNewRoman"/>
          <w:sz w:val="22"/>
        </w:rPr>
        <w:t>Childhood abuse was common among some of the cases, where the defendant either witnessed or experienced abuse at the hands of an adult</w:t>
      </w:r>
      <w:r w:rsidR="006F0D6B">
        <w:rPr>
          <w:rFonts w:ascii="Times New Roman" w:hAnsi="Times New Roman" w:cs="TimesNewRoman"/>
          <w:sz w:val="22"/>
        </w:rPr>
        <w:t>.</w:t>
      </w:r>
      <w:r w:rsidR="006F0D6B">
        <w:rPr>
          <w:rStyle w:val="FootnoteReference"/>
          <w:rFonts w:ascii="Times New Roman" w:hAnsi="Times New Roman" w:cs="TimesNewRoman"/>
          <w:sz w:val="22"/>
        </w:rPr>
        <w:footnoteReference w:id="58"/>
      </w:r>
      <w:r w:rsidR="00BE45D1" w:rsidRPr="00B632F5">
        <w:rPr>
          <w:rFonts w:ascii="Times New Roman" w:hAnsi="Times New Roman" w:cs="TimesNewRoman"/>
          <w:sz w:val="22"/>
        </w:rPr>
        <w:t xml:space="preserve"> In </w:t>
      </w:r>
      <w:r w:rsidR="00BE45D1" w:rsidRPr="00B632F5">
        <w:rPr>
          <w:rFonts w:ascii="Times New Roman" w:hAnsi="Times New Roman" w:cs="TimesNewRoman"/>
          <w:i/>
          <w:sz w:val="22"/>
        </w:rPr>
        <w:t>Brooks</w:t>
      </w:r>
      <w:r w:rsidR="00004482">
        <w:rPr>
          <w:rFonts w:ascii="Times New Roman" w:hAnsi="Times New Roman" w:cs="TimesNewRoman"/>
          <w:i/>
          <w:sz w:val="22"/>
        </w:rPr>
        <w:t xml:space="preserve">, </w:t>
      </w:r>
      <w:r w:rsidR="00004482">
        <w:rPr>
          <w:rFonts w:ascii="Times New Roman" w:hAnsi="Times New Roman" w:cs="TimesNewRoman"/>
          <w:sz w:val="22"/>
        </w:rPr>
        <w:t xml:space="preserve">the defendant’s </w:t>
      </w:r>
      <w:r w:rsidR="00004482" w:rsidRPr="00B632F5">
        <w:rPr>
          <w:rFonts w:ascii="Times New Roman" w:hAnsi="Times New Roman" w:cs="TimesNewRoman"/>
          <w:sz w:val="22"/>
        </w:rPr>
        <w:t xml:space="preserve">father, and his mother’s partners physically abused </w:t>
      </w:r>
      <w:r w:rsidR="00004482">
        <w:rPr>
          <w:rFonts w:ascii="Times New Roman" w:hAnsi="Times New Roman" w:cs="TimesNewRoman"/>
          <w:sz w:val="22"/>
        </w:rPr>
        <w:t>him as a child.</w:t>
      </w:r>
      <w:r w:rsidR="00F6512E" w:rsidRPr="00004482">
        <w:rPr>
          <w:rStyle w:val="FootnoteReference"/>
          <w:rFonts w:ascii="Times New Roman" w:hAnsi="Times New Roman" w:cs="TimesNewRoman"/>
          <w:sz w:val="22"/>
        </w:rPr>
        <w:footnoteReference w:id="59"/>
      </w:r>
      <w:r w:rsidR="00BE45D1" w:rsidRPr="00B632F5">
        <w:rPr>
          <w:rFonts w:ascii="Times New Roman" w:hAnsi="Times New Roman" w:cs="TimesNewRoman"/>
          <w:sz w:val="22"/>
        </w:rPr>
        <w:t xml:space="preserve"> In </w:t>
      </w:r>
      <w:r w:rsidR="00BE45D1" w:rsidRPr="00B632F5">
        <w:rPr>
          <w:rFonts w:ascii="Times New Roman" w:hAnsi="Times New Roman" w:cs="TimesNewRoman"/>
          <w:i/>
          <w:sz w:val="22"/>
        </w:rPr>
        <w:t>Conway</w:t>
      </w:r>
      <w:r w:rsidR="00004482">
        <w:rPr>
          <w:rFonts w:ascii="Times New Roman" w:hAnsi="Times New Roman" w:cs="TimesNewRoman"/>
          <w:i/>
          <w:sz w:val="22"/>
        </w:rPr>
        <w:t xml:space="preserve">, </w:t>
      </w:r>
      <w:r w:rsidR="00004482" w:rsidRPr="00B632F5">
        <w:rPr>
          <w:rFonts w:ascii="Times New Roman" w:hAnsi="Times New Roman" w:cs="TimesNewRoman"/>
          <w:sz w:val="22"/>
        </w:rPr>
        <w:t>the defendant was sexually abused by a male hockey coach.</w:t>
      </w:r>
      <w:r w:rsidR="00F6512E" w:rsidRPr="00CC691F">
        <w:rPr>
          <w:rStyle w:val="FootnoteReference"/>
          <w:rFonts w:ascii="Times New Roman" w:hAnsi="Times New Roman" w:cs="TimesNewRoman"/>
          <w:sz w:val="22"/>
        </w:rPr>
        <w:footnoteReference w:id="60"/>
      </w:r>
      <w:r w:rsidR="00BE45D1" w:rsidRPr="00CC691F">
        <w:rPr>
          <w:rFonts w:ascii="Times New Roman" w:hAnsi="Times New Roman" w:cs="TimesNewRoman"/>
          <w:sz w:val="22"/>
        </w:rPr>
        <w:t xml:space="preserve"> </w:t>
      </w:r>
      <w:r w:rsidR="00BE45D1" w:rsidRPr="00B632F5">
        <w:rPr>
          <w:rFonts w:ascii="Times New Roman" w:hAnsi="Times New Roman" w:cs="TimesNewRoman"/>
          <w:sz w:val="22"/>
        </w:rPr>
        <w:t xml:space="preserve">In all cases of childhood abuse, the perpetrator was a male. Childhood abuse was taken into account in the court decisions, </w:t>
      </w:r>
      <w:r w:rsidR="003E7EDD">
        <w:rPr>
          <w:rFonts w:ascii="Times New Roman" w:hAnsi="Times New Roman" w:cs="TimesNewRoman"/>
          <w:sz w:val="22"/>
        </w:rPr>
        <w:t>perpetuating an</w:t>
      </w:r>
      <w:r w:rsidR="00BE45D1" w:rsidRPr="00B632F5">
        <w:rPr>
          <w:rFonts w:ascii="Times New Roman" w:hAnsi="Times New Roman" w:cs="TimesNewRoman"/>
          <w:sz w:val="22"/>
        </w:rPr>
        <w:t xml:space="preserve"> inter-generational transmission theory</w:t>
      </w:r>
      <w:r w:rsidR="003E7EDD">
        <w:rPr>
          <w:rFonts w:ascii="Times New Roman" w:hAnsi="Times New Roman" w:cs="TimesNewRoman"/>
          <w:sz w:val="22"/>
        </w:rPr>
        <w:t xml:space="preserve"> of violence,</w:t>
      </w:r>
      <w:r w:rsidR="00BE45D1" w:rsidRPr="00B632F5">
        <w:rPr>
          <w:rFonts w:ascii="Times New Roman" w:hAnsi="Times New Roman" w:cs="TimesNewRoman"/>
          <w:sz w:val="22"/>
        </w:rPr>
        <w:t xml:space="preserve"> where children learn to be abusive by witnessing or experiencing it themselves from a young age</w:t>
      </w:r>
      <w:r w:rsidR="00F6512E">
        <w:rPr>
          <w:rFonts w:ascii="Times New Roman" w:hAnsi="Times New Roman" w:cs="TimesNewRoman"/>
          <w:sz w:val="22"/>
        </w:rPr>
        <w:t>.</w:t>
      </w:r>
      <w:r w:rsidR="00F6512E">
        <w:rPr>
          <w:rStyle w:val="FootnoteReference"/>
          <w:rFonts w:ascii="Times New Roman" w:hAnsi="Times New Roman" w:cs="TimesNewRoman"/>
          <w:sz w:val="22"/>
        </w:rPr>
        <w:footnoteReference w:id="61"/>
      </w:r>
      <w:r w:rsidR="00BE45D1" w:rsidRPr="00B632F5">
        <w:rPr>
          <w:rFonts w:ascii="Times New Roman" w:hAnsi="Times New Roman" w:cs="TimesNewRoman"/>
          <w:sz w:val="22"/>
        </w:rPr>
        <w:t xml:space="preserve"> </w:t>
      </w:r>
    </w:p>
    <w:p w14:paraId="73F1DC34" w14:textId="77777777" w:rsidR="00B45927" w:rsidRPr="00B632F5" w:rsidRDefault="00B45927" w:rsidP="00361C8A">
      <w:pPr>
        <w:jc w:val="both"/>
        <w:rPr>
          <w:rFonts w:ascii="Times New Roman" w:hAnsi="Times New Roman" w:cs="TimesNewRoman"/>
          <w:sz w:val="22"/>
        </w:rPr>
      </w:pPr>
    </w:p>
    <w:p w14:paraId="2099B898" w14:textId="77777777" w:rsidR="00BE45D1" w:rsidRPr="00B632F5" w:rsidRDefault="00B45927" w:rsidP="00336477">
      <w:pPr>
        <w:ind w:firstLine="720"/>
        <w:jc w:val="both"/>
        <w:rPr>
          <w:rFonts w:ascii="Times New Roman" w:hAnsi="Times New Roman" w:cs="TimesNewRoman"/>
          <w:sz w:val="22"/>
        </w:rPr>
      </w:pPr>
      <w:r w:rsidRPr="00B632F5">
        <w:rPr>
          <w:rFonts w:ascii="Times New Roman" w:hAnsi="Times New Roman" w:cs="TimesNewRoman"/>
          <w:sz w:val="22"/>
        </w:rPr>
        <w:t xml:space="preserve">Substance use was cited in </w:t>
      </w:r>
      <w:r w:rsidR="0056726A">
        <w:rPr>
          <w:rFonts w:ascii="Times New Roman" w:hAnsi="Times New Roman" w:cs="TimesNewRoman"/>
          <w:sz w:val="22"/>
        </w:rPr>
        <w:t xml:space="preserve">some </w:t>
      </w:r>
      <w:r w:rsidRPr="00B632F5">
        <w:rPr>
          <w:rFonts w:ascii="Times New Roman" w:hAnsi="Times New Roman" w:cs="TimesNewRoman"/>
          <w:sz w:val="22"/>
        </w:rPr>
        <w:t>cases as factor in the abusive incident that resulted in the charge</w:t>
      </w:r>
      <w:r w:rsidR="00B44213">
        <w:rPr>
          <w:rFonts w:ascii="Times New Roman" w:hAnsi="Times New Roman" w:cs="TimesNewRoman"/>
          <w:sz w:val="22"/>
        </w:rPr>
        <w:t>.</w:t>
      </w:r>
      <w:r w:rsidR="007D725A">
        <w:rPr>
          <w:rStyle w:val="FootnoteReference"/>
          <w:rFonts w:ascii="Times New Roman" w:hAnsi="Times New Roman" w:cs="TimesNewRoman"/>
          <w:sz w:val="22"/>
        </w:rPr>
        <w:footnoteReference w:id="62"/>
      </w:r>
      <w:r w:rsidRPr="00B632F5">
        <w:rPr>
          <w:rFonts w:ascii="Times New Roman" w:hAnsi="Times New Roman" w:cs="TimesNewRoman"/>
          <w:sz w:val="22"/>
        </w:rPr>
        <w:t xml:space="preserve"> The defendants in these cases were described as having a drug or alcohol addiction, or being intoxicated during the incident. </w:t>
      </w:r>
      <w:r w:rsidR="008F1844" w:rsidRPr="00B632F5">
        <w:rPr>
          <w:rFonts w:ascii="Times New Roman" w:hAnsi="Times New Roman" w:cs="TimesNewRoman"/>
          <w:sz w:val="22"/>
        </w:rPr>
        <w:t xml:space="preserve">In </w:t>
      </w:r>
      <w:r w:rsidR="008F1844" w:rsidRPr="00B632F5">
        <w:rPr>
          <w:rFonts w:ascii="Times New Roman" w:hAnsi="Times New Roman" w:cs="TimesNewRoman"/>
          <w:i/>
          <w:sz w:val="22"/>
        </w:rPr>
        <w:t>RHT</w:t>
      </w:r>
      <w:r w:rsidR="008F1844" w:rsidRPr="00B632F5">
        <w:rPr>
          <w:rFonts w:ascii="Times New Roman" w:hAnsi="Times New Roman" w:cs="TimesNewRoman"/>
          <w:sz w:val="22"/>
        </w:rPr>
        <w:t xml:space="preserve">, the Shaw J described the assault as being “fuelled by alcohol”. </w:t>
      </w:r>
      <w:r w:rsidR="006D486A" w:rsidRPr="00B632F5">
        <w:rPr>
          <w:rFonts w:ascii="Times New Roman" w:hAnsi="Times New Roman" w:cs="TimesNewRoman"/>
          <w:sz w:val="22"/>
        </w:rPr>
        <w:t xml:space="preserve">In </w:t>
      </w:r>
      <w:r w:rsidR="006D486A" w:rsidRPr="00B632F5">
        <w:rPr>
          <w:rFonts w:ascii="Times New Roman" w:hAnsi="Times New Roman" w:cs="TimesNewRoman"/>
          <w:i/>
          <w:sz w:val="22"/>
        </w:rPr>
        <w:t>Dubois</w:t>
      </w:r>
      <w:r w:rsidR="006D486A" w:rsidRPr="00B632F5">
        <w:rPr>
          <w:rFonts w:ascii="Times New Roman" w:hAnsi="Times New Roman" w:cs="TimesNewRoman"/>
          <w:sz w:val="22"/>
        </w:rPr>
        <w:t xml:space="preserve">, the </w:t>
      </w:r>
      <w:r w:rsidR="00CC691F">
        <w:rPr>
          <w:rFonts w:ascii="Times New Roman" w:hAnsi="Times New Roman"/>
          <w:sz w:val="22"/>
        </w:rPr>
        <w:t>complainant</w:t>
      </w:r>
      <w:r w:rsidR="00CC691F" w:rsidRPr="00B632F5">
        <w:rPr>
          <w:rFonts w:ascii="Times New Roman" w:hAnsi="Times New Roman" w:cs="TimesNewRoman"/>
          <w:sz w:val="22"/>
        </w:rPr>
        <w:t xml:space="preserve"> </w:t>
      </w:r>
      <w:r w:rsidR="006D486A" w:rsidRPr="00B632F5">
        <w:rPr>
          <w:rFonts w:ascii="Times New Roman" w:hAnsi="Times New Roman" w:cs="TimesNewRoman"/>
          <w:sz w:val="22"/>
        </w:rPr>
        <w:t xml:space="preserve">rationalized the defendant’s </w:t>
      </w:r>
      <w:proofErr w:type="spellStart"/>
      <w:r w:rsidR="006D486A" w:rsidRPr="00B632F5">
        <w:rPr>
          <w:rFonts w:ascii="Times New Roman" w:hAnsi="Times New Roman" w:cs="TimesNewRoman"/>
          <w:sz w:val="22"/>
        </w:rPr>
        <w:t>behaviour</w:t>
      </w:r>
      <w:proofErr w:type="spellEnd"/>
      <w:r w:rsidR="006D486A" w:rsidRPr="00B632F5">
        <w:rPr>
          <w:rFonts w:ascii="Times New Roman" w:hAnsi="Times New Roman" w:cs="TimesNewRoman"/>
          <w:sz w:val="22"/>
        </w:rPr>
        <w:t xml:space="preserve"> by referencing his </w:t>
      </w:r>
      <w:r w:rsidR="0056726A">
        <w:rPr>
          <w:rFonts w:ascii="Times New Roman" w:hAnsi="Times New Roman" w:cs="TimesNewRoman"/>
          <w:sz w:val="22"/>
        </w:rPr>
        <w:t xml:space="preserve">past and current </w:t>
      </w:r>
      <w:r w:rsidR="006D486A" w:rsidRPr="00B632F5">
        <w:rPr>
          <w:rFonts w:ascii="Times New Roman" w:hAnsi="Times New Roman" w:cs="TimesNewRoman"/>
          <w:sz w:val="22"/>
        </w:rPr>
        <w:t xml:space="preserve">drug use, including oxycontin, </w:t>
      </w:r>
      <w:proofErr w:type="spellStart"/>
      <w:r w:rsidR="006D486A" w:rsidRPr="00B632F5">
        <w:rPr>
          <w:rFonts w:ascii="Times New Roman" w:hAnsi="Times New Roman" w:cs="TimesNewRoman"/>
          <w:sz w:val="22"/>
        </w:rPr>
        <w:t>percocets</w:t>
      </w:r>
      <w:proofErr w:type="spellEnd"/>
      <w:r w:rsidR="006D486A" w:rsidRPr="00B632F5">
        <w:rPr>
          <w:rFonts w:ascii="Times New Roman" w:hAnsi="Times New Roman" w:cs="TimesNewRoman"/>
          <w:sz w:val="22"/>
        </w:rPr>
        <w:t xml:space="preserve">, marijuana, heroin, and cocaine. However, </w:t>
      </w:r>
      <w:proofErr w:type="spellStart"/>
      <w:r w:rsidR="006D486A" w:rsidRPr="00B632F5">
        <w:rPr>
          <w:rFonts w:ascii="Times New Roman" w:hAnsi="Times New Roman" w:cs="TimesNewRoman"/>
          <w:sz w:val="22"/>
        </w:rPr>
        <w:t>Kurkin</w:t>
      </w:r>
      <w:proofErr w:type="spellEnd"/>
      <w:r w:rsidR="006D486A" w:rsidRPr="00B632F5">
        <w:rPr>
          <w:rFonts w:ascii="Times New Roman" w:hAnsi="Times New Roman" w:cs="TimesNewRoman"/>
          <w:sz w:val="22"/>
        </w:rPr>
        <w:t xml:space="preserve"> J did not utilize the defendant’s drug use an excuse for his </w:t>
      </w:r>
      <w:proofErr w:type="spellStart"/>
      <w:r w:rsidR="006D486A" w:rsidRPr="00B632F5">
        <w:rPr>
          <w:rFonts w:ascii="Times New Roman" w:hAnsi="Times New Roman" w:cs="TimesNewRoman"/>
          <w:sz w:val="22"/>
        </w:rPr>
        <w:t>behaviour</w:t>
      </w:r>
      <w:proofErr w:type="spellEnd"/>
      <w:r w:rsidR="006D486A" w:rsidRPr="00B632F5">
        <w:rPr>
          <w:rFonts w:ascii="Times New Roman" w:hAnsi="Times New Roman" w:cs="TimesNewRoman"/>
          <w:sz w:val="22"/>
        </w:rPr>
        <w:t xml:space="preserve">. </w:t>
      </w:r>
    </w:p>
    <w:p w14:paraId="444B62E1" w14:textId="77777777" w:rsidR="000073B3" w:rsidRPr="00B632F5" w:rsidRDefault="000073B3" w:rsidP="00361C8A">
      <w:pPr>
        <w:jc w:val="both"/>
        <w:rPr>
          <w:rFonts w:ascii="Times New Roman" w:hAnsi="Times New Roman" w:cs="TimesNewRoman"/>
          <w:sz w:val="22"/>
        </w:rPr>
      </w:pPr>
    </w:p>
    <w:p w14:paraId="1B1D2C67" w14:textId="77777777" w:rsidR="00E84CC2" w:rsidRPr="00B632F5" w:rsidRDefault="000073B3" w:rsidP="00336477">
      <w:pPr>
        <w:ind w:firstLine="720"/>
        <w:jc w:val="both"/>
        <w:rPr>
          <w:rFonts w:ascii="Times New Roman" w:hAnsi="Times New Roman" w:cs="TimesNewRoman"/>
          <w:sz w:val="22"/>
        </w:rPr>
      </w:pPr>
      <w:r w:rsidRPr="00B632F5">
        <w:rPr>
          <w:rFonts w:ascii="Times New Roman" w:hAnsi="Times New Roman" w:cs="TimesNewRoman"/>
          <w:sz w:val="22"/>
        </w:rPr>
        <w:t xml:space="preserve">Interestingly, in a number of the cases examined, the </w:t>
      </w:r>
      <w:r w:rsidR="0056726A" w:rsidRPr="00B632F5">
        <w:rPr>
          <w:rFonts w:ascii="Times New Roman" w:hAnsi="Times New Roman" w:cs="TimesNewRoman"/>
          <w:sz w:val="22"/>
        </w:rPr>
        <w:t>defendants</w:t>
      </w:r>
      <w:r w:rsidRPr="00B632F5">
        <w:rPr>
          <w:rFonts w:ascii="Times New Roman" w:hAnsi="Times New Roman" w:cs="TimesNewRoman"/>
          <w:sz w:val="22"/>
        </w:rPr>
        <w:t xml:space="preserve"> excused their </w:t>
      </w:r>
      <w:proofErr w:type="spellStart"/>
      <w:r w:rsidRPr="00B632F5">
        <w:rPr>
          <w:rFonts w:ascii="Times New Roman" w:hAnsi="Times New Roman" w:cs="TimesNewRoman"/>
          <w:sz w:val="22"/>
        </w:rPr>
        <w:t>behaviour</w:t>
      </w:r>
      <w:proofErr w:type="spellEnd"/>
      <w:r w:rsidRPr="00B632F5">
        <w:rPr>
          <w:rFonts w:ascii="Times New Roman" w:hAnsi="Times New Roman" w:cs="TimesNewRoman"/>
          <w:sz w:val="22"/>
        </w:rPr>
        <w:t xml:space="preserve"> by claiming their partner or former partner had engaged in an extra marital affair with another man</w:t>
      </w:r>
      <w:r w:rsidR="00B44213">
        <w:rPr>
          <w:rFonts w:ascii="Times New Roman" w:hAnsi="Times New Roman" w:cs="TimesNewRoman"/>
          <w:sz w:val="22"/>
        </w:rPr>
        <w:t>.</w:t>
      </w:r>
      <w:r w:rsidR="00B44213">
        <w:rPr>
          <w:rStyle w:val="FootnoteReference"/>
          <w:rFonts w:ascii="Times New Roman" w:hAnsi="Times New Roman" w:cs="TimesNewRoman"/>
          <w:sz w:val="22"/>
        </w:rPr>
        <w:footnoteReference w:id="63"/>
      </w:r>
      <w:r w:rsidRPr="00B632F5">
        <w:rPr>
          <w:rFonts w:ascii="Times New Roman" w:hAnsi="Times New Roman" w:cs="TimesNewRoman"/>
          <w:sz w:val="22"/>
        </w:rPr>
        <w:t xml:space="preserve"> In </w:t>
      </w:r>
      <w:proofErr w:type="spellStart"/>
      <w:r w:rsidRPr="00B632F5">
        <w:rPr>
          <w:rFonts w:ascii="Times New Roman" w:hAnsi="Times New Roman" w:cs="TimesNewRoman"/>
          <w:i/>
          <w:sz w:val="22"/>
        </w:rPr>
        <w:t>Galaprete</w:t>
      </w:r>
      <w:proofErr w:type="spellEnd"/>
      <w:r w:rsidRPr="00B632F5">
        <w:rPr>
          <w:rFonts w:ascii="Times New Roman" w:hAnsi="Times New Roman" w:cs="TimesNewRoman"/>
          <w:sz w:val="22"/>
        </w:rPr>
        <w:t xml:space="preserve">, the defendant received a </w:t>
      </w:r>
      <w:r w:rsidR="0056726A">
        <w:rPr>
          <w:rFonts w:ascii="Times New Roman" w:hAnsi="Times New Roman" w:cs="TimesNewRoman"/>
          <w:sz w:val="22"/>
        </w:rPr>
        <w:t>90</w:t>
      </w:r>
      <w:r w:rsidR="0056726A" w:rsidRPr="00B632F5">
        <w:rPr>
          <w:rFonts w:ascii="Times New Roman" w:hAnsi="Times New Roman" w:cs="TimesNewRoman"/>
          <w:sz w:val="22"/>
        </w:rPr>
        <w:t>-day</w:t>
      </w:r>
      <w:r w:rsidRPr="00B632F5">
        <w:rPr>
          <w:rFonts w:ascii="Times New Roman" w:hAnsi="Times New Roman" w:cs="TimesNewRoman"/>
          <w:sz w:val="22"/>
        </w:rPr>
        <w:t xml:space="preserve"> intermittent sentence and </w:t>
      </w:r>
      <w:r w:rsidR="0056726A">
        <w:rPr>
          <w:rFonts w:ascii="Times New Roman" w:hAnsi="Times New Roman" w:cs="TimesNewRoman"/>
          <w:sz w:val="22"/>
        </w:rPr>
        <w:t>2</w:t>
      </w:r>
      <w:r w:rsidRPr="00B632F5">
        <w:rPr>
          <w:rFonts w:ascii="Times New Roman" w:hAnsi="Times New Roman" w:cs="TimesNewRoman"/>
          <w:sz w:val="22"/>
        </w:rPr>
        <w:t xml:space="preserve"> years probation, following his counsel’s assertion that his </w:t>
      </w:r>
      <w:proofErr w:type="spellStart"/>
      <w:r w:rsidRPr="00B632F5">
        <w:rPr>
          <w:rFonts w:ascii="Times New Roman" w:hAnsi="Times New Roman" w:cs="TimesNewRoman"/>
          <w:sz w:val="22"/>
        </w:rPr>
        <w:t>behaviour</w:t>
      </w:r>
      <w:proofErr w:type="spellEnd"/>
      <w:r w:rsidRPr="00B632F5">
        <w:rPr>
          <w:rFonts w:ascii="Times New Roman" w:hAnsi="Times New Roman" w:cs="TimesNewRoman"/>
          <w:sz w:val="22"/>
        </w:rPr>
        <w:t xml:space="preserve"> was impulsive upon discovering his wife’s affair. However in most of the cases where an affair was employed as a rationalization for the defendant’s </w:t>
      </w:r>
      <w:proofErr w:type="spellStart"/>
      <w:r w:rsidRPr="00B632F5">
        <w:rPr>
          <w:rFonts w:ascii="Times New Roman" w:hAnsi="Times New Roman" w:cs="TimesNewRoman"/>
          <w:sz w:val="22"/>
        </w:rPr>
        <w:t>behaviour</w:t>
      </w:r>
      <w:proofErr w:type="spellEnd"/>
      <w:r w:rsidRPr="00B632F5">
        <w:rPr>
          <w:rFonts w:ascii="Times New Roman" w:hAnsi="Times New Roman" w:cs="TimesNewRoman"/>
          <w:sz w:val="22"/>
        </w:rPr>
        <w:t xml:space="preserve">, a longer sentence was imposed. The defendant in </w:t>
      </w:r>
      <w:r w:rsidRPr="00B632F5">
        <w:rPr>
          <w:rFonts w:ascii="Times New Roman" w:hAnsi="Times New Roman" w:cs="TimesNewRoman"/>
          <w:i/>
          <w:sz w:val="22"/>
        </w:rPr>
        <w:t>M</w:t>
      </w:r>
      <w:r w:rsidR="00B44213">
        <w:rPr>
          <w:rFonts w:ascii="Times New Roman" w:hAnsi="Times New Roman" w:cs="TimesNewRoman"/>
          <w:i/>
          <w:sz w:val="22"/>
        </w:rPr>
        <w:t>.I.</w:t>
      </w:r>
      <w:r w:rsidRPr="00B632F5">
        <w:rPr>
          <w:rFonts w:ascii="Times New Roman" w:hAnsi="Times New Roman" w:cs="TimesNewRoman"/>
          <w:i/>
          <w:sz w:val="22"/>
        </w:rPr>
        <w:t xml:space="preserve"> </w:t>
      </w:r>
      <w:r w:rsidRPr="00B632F5">
        <w:rPr>
          <w:rFonts w:ascii="Times New Roman" w:hAnsi="Times New Roman" w:cs="TimesNewRoman"/>
          <w:sz w:val="22"/>
        </w:rPr>
        <w:t xml:space="preserve">received a </w:t>
      </w:r>
      <w:r w:rsidR="009167DB">
        <w:rPr>
          <w:rFonts w:ascii="Times New Roman" w:hAnsi="Times New Roman" w:cs="TimesNewRoman"/>
          <w:sz w:val="22"/>
        </w:rPr>
        <w:t>12</w:t>
      </w:r>
      <w:r w:rsidR="009167DB" w:rsidRPr="00B632F5">
        <w:rPr>
          <w:rFonts w:ascii="Times New Roman" w:hAnsi="Times New Roman" w:cs="TimesNewRoman"/>
          <w:sz w:val="22"/>
        </w:rPr>
        <w:t>-month</w:t>
      </w:r>
      <w:r w:rsidRPr="00B632F5">
        <w:rPr>
          <w:rFonts w:ascii="Times New Roman" w:hAnsi="Times New Roman" w:cs="TimesNewRoman"/>
          <w:sz w:val="22"/>
        </w:rPr>
        <w:t xml:space="preserve"> sentence for assault with a weapon</w:t>
      </w:r>
      <w:r w:rsidR="00E84CC2" w:rsidRPr="00B632F5">
        <w:rPr>
          <w:rFonts w:ascii="Times New Roman" w:hAnsi="Times New Roman" w:cs="TimesNewRoman"/>
          <w:sz w:val="22"/>
        </w:rPr>
        <w:t>.</w:t>
      </w:r>
      <w:r w:rsidR="0056726A">
        <w:rPr>
          <w:rFonts w:ascii="Times New Roman" w:hAnsi="Times New Roman" w:cs="TimesNewRoman"/>
          <w:sz w:val="22"/>
        </w:rPr>
        <w:t xml:space="preserve"> </w:t>
      </w:r>
      <w:r w:rsidR="00E84CC2" w:rsidRPr="00B632F5">
        <w:rPr>
          <w:rFonts w:ascii="Times New Roman" w:hAnsi="Times New Roman" w:cs="TimesNewRoman"/>
          <w:sz w:val="22"/>
        </w:rPr>
        <w:t xml:space="preserve">The fact that some of these cases were spawned by accusations of an affair speaks to the </w:t>
      </w:r>
      <w:r w:rsidR="0056726A">
        <w:rPr>
          <w:rFonts w:ascii="Times New Roman" w:hAnsi="Times New Roman" w:cs="TimesNewRoman"/>
          <w:sz w:val="22"/>
        </w:rPr>
        <w:t>role</w:t>
      </w:r>
      <w:r w:rsidR="00E84CC2" w:rsidRPr="00B632F5">
        <w:rPr>
          <w:rFonts w:ascii="Times New Roman" w:hAnsi="Times New Roman" w:cs="TimesNewRoman"/>
          <w:sz w:val="22"/>
        </w:rPr>
        <w:t xml:space="preserve"> of hyper</w:t>
      </w:r>
      <w:r w:rsidR="0056726A">
        <w:rPr>
          <w:rFonts w:ascii="Times New Roman" w:hAnsi="Times New Roman" w:cs="TimesNewRoman"/>
          <w:sz w:val="22"/>
        </w:rPr>
        <w:t>-</w:t>
      </w:r>
      <w:r w:rsidR="00E84CC2" w:rsidRPr="00B632F5">
        <w:rPr>
          <w:rFonts w:ascii="Times New Roman" w:hAnsi="Times New Roman" w:cs="TimesNewRoman"/>
          <w:sz w:val="22"/>
        </w:rPr>
        <w:t>masculinity</w:t>
      </w:r>
      <w:r w:rsidR="0056726A">
        <w:rPr>
          <w:rFonts w:ascii="Times New Roman" w:hAnsi="Times New Roman" w:cs="TimesNewRoman"/>
          <w:sz w:val="22"/>
        </w:rPr>
        <w:t xml:space="preserve"> that men in our society are socialized into</w:t>
      </w:r>
      <w:r w:rsidR="00E84CC2" w:rsidRPr="00B632F5">
        <w:rPr>
          <w:rFonts w:ascii="Times New Roman" w:hAnsi="Times New Roman" w:cs="TimesNewRoman"/>
          <w:sz w:val="22"/>
        </w:rPr>
        <w:t>. Men are not socialized to be abusive, but norms in our society perpetuate that vio</w:t>
      </w:r>
      <w:r w:rsidR="00615748">
        <w:rPr>
          <w:rFonts w:ascii="Times New Roman" w:hAnsi="Times New Roman" w:cs="TimesNewRoman"/>
          <w:sz w:val="22"/>
        </w:rPr>
        <w:t>lence a</w:t>
      </w:r>
      <w:r w:rsidR="00E84CC2" w:rsidRPr="00B632F5">
        <w:rPr>
          <w:rFonts w:ascii="Times New Roman" w:hAnsi="Times New Roman" w:cs="TimesNewRoman"/>
          <w:sz w:val="22"/>
        </w:rPr>
        <w:t xml:space="preserve">s a means of attaining control of situations, and asserting dominance. This </w:t>
      </w:r>
      <w:r w:rsidR="0056726A">
        <w:rPr>
          <w:rFonts w:ascii="Times New Roman" w:hAnsi="Times New Roman" w:cs="TimesNewRoman"/>
          <w:sz w:val="22"/>
        </w:rPr>
        <w:t xml:space="preserve">often results in men viewing violence as a </w:t>
      </w:r>
      <w:r w:rsidR="00E84CC2" w:rsidRPr="00B632F5">
        <w:rPr>
          <w:rFonts w:ascii="Times New Roman" w:hAnsi="Times New Roman" w:cs="TimesNewRoman"/>
          <w:sz w:val="22"/>
        </w:rPr>
        <w:t xml:space="preserve">socially sanctioned form of expression. </w:t>
      </w:r>
    </w:p>
    <w:p w14:paraId="493D3D04" w14:textId="77777777" w:rsidR="00E84CC2" w:rsidRPr="00B632F5" w:rsidRDefault="00E84CC2" w:rsidP="00361C8A">
      <w:pPr>
        <w:jc w:val="both"/>
        <w:rPr>
          <w:rFonts w:ascii="Times New Roman" w:hAnsi="Times New Roman" w:cs="TimesNewRoman"/>
          <w:sz w:val="22"/>
        </w:rPr>
      </w:pPr>
    </w:p>
    <w:p w14:paraId="4D5A94E0" w14:textId="77777777" w:rsidR="00E84CC2" w:rsidRPr="0056726A" w:rsidRDefault="00E84CC2" w:rsidP="00361C8A">
      <w:pPr>
        <w:jc w:val="both"/>
        <w:rPr>
          <w:rFonts w:ascii="Times New Roman" w:hAnsi="Times New Roman" w:cs="TimesNewRoman"/>
          <w:b/>
          <w:sz w:val="22"/>
          <w:u w:val="single"/>
        </w:rPr>
      </w:pPr>
      <w:r w:rsidRPr="0056726A">
        <w:rPr>
          <w:rFonts w:ascii="Times New Roman" w:hAnsi="Times New Roman" w:cs="TimesNewRoman"/>
          <w:b/>
          <w:sz w:val="22"/>
          <w:u w:val="single"/>
        </w:rPr>
        <w:t>Neutralizing Language</w:t>
      </w:r>
    </w:p>
    <w:p w14:paraId="270E27B9" w14:textId="77777777" w:rsidR="00832D60" w:rsidRPr="00B632F5" w:rsidRDefault="00E84CC2" w:rsidP="00336477">
      <w:pPr>
        <w:ind w:firstLine="720"/>
        <w:jc w:val="both"/>
        <w:rPr>
          <w:rFonts w:ascii="Times New Roman" w:hAnsi="Times New Roman"/>
          <w:sz w:val="22"/>
        </w:rPr>
      </w:pPr>
      <w:r w:rsidRPr="00B632F5">
        <w:rPr>
          <w:rFonts w:ascii="Times New Roman" w:hAnsi="Times New Roman"/>
          <w:sz w:val="22"/>
        </w:rPr>
        <w:t xml:space="preserve">In a number of the cases, the judges employed troubling language in addressing the structural issue of domestic violence. The criminal </w:t>
      </w:r>
      <w:r w:rsidR="00832D60" w:rsidRPr="00B632F5">
        <w:rPr>
          <w:rFonts w:ascii="Times New Roman" w:hAnsi="Times New Roman"/>
          <w:sz w:val="22"/>
        </w:rPr>
        <w:t xml:space="preserve">justice system is often the last resort, the pivotal savior for women who have been abused, and it is imperative that judges have a critical understanding of the issues surrounding domestic violence. </w:t>
      </w:r>
      <w:r w:rsidRPr="00B632F5">
        <w:rPr>
          <w:rFonts w:ascii="Times New Roman" w:hAnsi="Times New Roman"/>
          <w:sz w:val="22"/>
        </w:rPr>
        <w:t xml:space="preserve">There were instances where judges would acknowledge that a problem existed, but would not follow through in alleviating it. An example of this is in </w:t>
      </w:r>
      <w:proofErr w:type="spellStart"/>
      <w:r w:rsidRPr="00B632F5">
        <w:rPr>
          <w:rFonts w:ascii="Times New Roman" w:hAnsi="Times New Roman"/>
          <w:i/>
          <w:sz w:val="22"/>
        </w:rPr>
        <w:t>Barilko</w:t>
      </w:r>
      <w:proofErr w:type="spellEnd"/>
      <w:r w:rsidR="000A71B9">
        <w:rPr>
          <w:rFonts w:ascii="Times New Roman" w:hAnsi="Times New Roman"/>
          <w:i/>
          <w:sz w:val="22"/>
        </w:rPr>
        <w:t xml:space="preserve">, </w:t>
      </w:r>
      <w:r w:rsidR="000A71B9" w:rsidRPr="00B632F5">
        <w:rPr>
          <w:rFonts w:ascii="Times New Roman" w:hAnsi="Times New Roman"/>
          <w:sz w:val="22"/>
        </w:rPr>
        <w:t xml:space="preserve">where the judge observed that the respondent could benefit from the </w:t>
      </w:r>
      <w:r w:rsidR="000A71B9">
        <w:rPr>
          <w:rFonts w:ascii="Times New Roman" w:hAnsi="Times New Roman"/>
          <w:sz w:val="22"/>
        </w:rPr>
        <w:t xml:space="preserve">Caring Dad’s Program, but </w:t>
      </w:r>
      <w:r w:rsidR="000A71B9" w:rsidRPr="00B632F5">
        <w:rPr>
          <w:rFonts w:ascii="Times New Roman" w:hAnsi="Times New Roman"/>
          <w:sz w:val="22"/>
        </w:rPr>
        <w:t>the court did not compel his attendance by a sentencing order</w:t>
      </w:r>
      <w:r w:rsidR="000A71B9">
        <w:rPr>
          <w:rFonts w:ascii="Times New Roman" w:hAnsi="Times New Roman"/>
          <w:sz w:val="22"/>
        </w:rPr>
        <w:t>.</w:t>
      </w:r>
      <w:r w:rsidR="00B44213" w:rsidRPr="009167DB">
        <w:rPr>
          <w:rStyle w:val="FootnoteReference"/>
          <w:rFonts w:ascii="Times New Roman" w:hAnsi="Times New Roman"/>
          <w:sz w:val="22"/>
        </w:rPr>
        <w:footnoteReference w:id="64"/>
      </w:r>
      <w:r w:rsidRPr="009167DB">
        <w:rPr>
          <w:rFonts w:ascii="Times New Roman" w:hAnsi="Times New Roman"/>
          <w:sz w:val="22"/>
        </w:rPr>
        <w:t xml:space="preserve"> </w:t>
      </w:r>
    </w:p>
    <w:p w14:paraId="6516AF95" w14:textId="77777777" w:rsidR="00832D60" w:rsidRPr="00B632F5" w:rsidRDefault="00832D60" w:rsidP="00E84CC2">
      <w:pPr>
        <w:jc w:val="both"/>
        <w:rPr>
          <w:rFonts w:ascii="Times New Roman" w:hAnsi="Times New Roman"/>
          <w:sz w:val="22"/>
        </w:rPr>
      </w:pPr>
    </w:p>
    <w:p w14:paraId="325ADCFE" w14:textId="77777777" w:rsidR="00E84CC2" w:rsidRPr="00B632F5" w:rsidRDefault="00E84CC2" w:rsidP="00336477">
      <w:pPr>
        <w:ind w:firstLine="720"/>
        <w:jc w:val="both"/>
        <w:rPr>
          <w:rFonts w:ascii="Times New Roman" w:hAnsi="Times New Roman"/>
          <w:sz w:val="22"/>
        </w:rPr>
      </w:pPr>
      <w:r w:rsidRPr="00B632F5">
        <w:rPr>
          <w:rFonts w:ascii="Times New Roman" w:hAnsi="Times New Roman"/>
          <w:sz w:val="22"/>
        </w:rPr>
        <w:t xml:space="preserve">In other cases, there were examples of excusing and rationalizing defendants’ </w:t>
      </w:r>
      <w:proofErr w:type="spellStart"/>
      <w:r w:rsidRPr="00B632F5">
        <w:rPr>
          <w:rFonts w:ascii="Times New Roman" w:hAnsi="Times New Roman"/>
          <w:sz w:val="22"/>
        </w:rPr>
        <w:t>behaviour</w:t>
      </w:r>
      <w:proofErr w:type="spellEnd"/>
      <w:r w:rsidRPr="00B632F5">
        <w:rPr>
          <w:rFonts w:ascii="Times New Roman" w:hAnsi="Times New Roman"/>
          <w:sz w:val="22"/>
        </w:rPr>
        <w:t xml:space="preserve">. In </w:t>
      </w:r>
      <w:proofErr w:type="spellStart"/>
      <w:r w:rsidRPr="00B632F5">
        <w:rPr>
          <w:rFonts w:ascii="Times New Roman" w:hAnsi="Times New Roman"/>
          <w:i/>
          <w:sz w:val="22"/>
        </w:rPr>
        <w:t>Filipowic</w:t>
      </w:r>
      <w:r w:rsidR="00B44213">
        <w:rPr>
          <w:rFonts w:ascii="Times New Roman" w:hAnsi="Times New Roman"/>
          <w:i/>
          <w:sz w:val="22"/>
        </w:rPr>
        <w:t>z</w:t>
      </w:r>
      <w:proofErr w:type="spellEnd"/>
      <w:r w:rsidR="00B44213">
        <w:rPr>
          <w:rFonts w:ascii="Times New Roman" w:hAnsi="Times New Roman"/>
          <w:i/>
          <w:sz w:val="22"/>
        </w:rPr>
        <w:t>,</w:t>
      </w:r>
      <w:r w:rsidR="000A71B9">
        <w:rPr>
          <w:rFonts w:ascii="Times New Roman" w:hAnsi="Times New Roman"/>
          <w:i/>
          <w:sz w:val="22"/>
        </w:rPr>
        <w:t xml:space="preserve"> </w:t>
      </w:r>
      <w:r w:rsidR="000A71B9" w:rsidRPr="00B632F5">
        <w:rPr>
          <w:rFonts w:ascii="Times New Roman" w:hAnsi="Times New Roman"/>
          <w:sz w:val="22"/>
        </w:rPr>
        <w:t>the judge suggested that the defendant was too inexperienced and immature to handle the stresses of a marriage to a stranger, and raise a son while still an accounting student.</w:t>
      </w:r>
      <w:r w:rsidR="00B44213" w:rsidRPr="00ED06E7">
        <w:rPr>
          <w:rStyle w:val="FootnoteReference"/>
          <w:rFonts w:ascii="Times New Roman" w:hAnsi="Times New Roman"/>
          <w:sz w:val="22"/>
        </w:rPr>
        <w:footnoteReference w:id="65"/>
      </w:r>
      <w:r w:rsidRPr="00B632F5">
        <w:rPr>
          <w:rFonts w:ascii="Times New Roman" w:hAnsi="Times New Roman"/>
          <w:sz w:val="22"/>
        </w:rPr>
        <w:t xml:space="preserve"> The judge further stressed that it is unfortunate the mother did not play a more positive role here, with the mother being the </w:t>
      </w:r>
      <w:r w:rsidR="00CC691F">
        <w:rPr>
          <w:rFonts w:ascii="Times New Roman" w:hAnsi="Times New Roman"/>
          <w:sz w:val="22"/>
        </w:rPr>
        <w:t>complainant</w:t>
      </w:r>
      <w:r w:rsidRPr="00B632F5">
        <w:rPr>
          <w:rFonts w:ascii="Times New Roman" w:hAnsi="Times New Roman"/>
          <w:sz w:val="22"/>
        </w:rPr>
        <w:t xml:space="preserve">. The defendant in this case only received </w:t>
      </w:r>
      <w:r w:rsidR="0056726A">
        <w:rPr>
          <w:rFonts w:ascii="Times New Roman" w:hAnsi="Times New Roman"/>
          <w:sz w:val="22"/>
        </w:rPr>
        <w:t>30</w:t>
      </w:r>
      <w:r w:rsidRPr="00B632F5">
        <w:rPr>
          <w:rFonts w:ascii="Times New Roman" w:hAnsi="Times New Roman"/>
          <w:sz w:val="22"/>
        </w:rPr>
        <w:t xml:space="preserve"> days </w:t>
      </w:r>
      <w:r w:rsidR="0056726A">
        <w:rPr>
          <w:rFonts w:ascii="Times New Roman" w:hAnsi="Times New Roman"/>
          <w:sz w:val="22"/>
        </w:rPr>
        <w:t>incarceration</w:t>
      </w:r>
      <w:r w:rsidRPr="00B632F5">
        <w:rPr>
          <w:rFonts w:ascii="Times New Roman" w:hAnsi="Times New Roman"/>
          <w:sz w:val="22"/>
        </w:rPr>
        <w:t xml:space="preserve"> for </w:t>
      </w:r>
      <w:r w:rsidR="0056726A">
        <w:rPr>
          <w:rFonts w:ascii="Times New Roman" w:hAnsi="Times New Roman"/>
          <w:sz w:val="22"/>
        </w:rPr>
        <w:t>3 counts of assault</w:t>
      </w:r>
      <w:r w:rsidRPr="00B632F5">
        <w:rPr>
          <w:rFonts w:ascii="Times New Roman" w:hAnsi="Times New Roman"/>
          <w:sz w:val="22"/>
        </w:rPr>
        <w:t xml:space="preserve"> on his domestic partner. </w:t>
      </w:r>
      <w:r w:rsidR="00832D60" w:rsidRPr="00B632F5">
        <w:rPr>
          <w:rFonts w:ascii="Times New Roman" w:hAnsi="Times New Roman"/>
          <w:sz w:val="22"/>
        </w:rPr>
        <w:t xml:space="preserve">In </w:t>
      </w:r>
      <w:r w:rsidR="00832D60" w:rsidRPr="00B632F5">
        <w:rPr>
          <w:rFonts w:ascii="Times New Roman" w:hAnsi="Times New Roman"/>
          <w:i/>
          <w:sz w:val="22"/>
        </w:rPr>
        <w:t>Meade</w:t>
      </w:r>
      <w:r w:rsidR="00B44213">
        <w:rPr>
          <w:rFonts w:ascii="Times New Roman" w:hAnsi="Times New Roman"/>
          <w:i/>
          <w:sz w:val="22"/>
        </w:rPr>
        <w:t>,</w:t>
      </w:r>
      <w:r w:rsidR="000A71B9">
        <w:rPr>
          <w:rFonts w:ascii="Times New Roman" w:hAnsi="Times New Roman"/>
          <w:i/>
          <w:sz w:val="22"/>
        </w:rPr>
        <w:t xml:space="preserve"> </w:t>
      </w:r>
      <w:r w:rsidR="000A71B9" w:rsidRPr="00B632F5">
        <w:rPr>
          <w:rFonts w:ascii="Times New Roman" w:hAnsi="Times New Roman"/>
          <w:sz w:val="22"/>
        </w:rPr>
        <w:t>the judge rationa</w:t>
      </w:r>
      <w:r w:rsidR="000A71B9">
        <w:rPr>
          <w:rFonts w:ascii="Times New Roman" w:hAnsi="Times New Roman"/>
          <w:sz w:val="22"/>
        </w:rPr>
        <w:t xml:space="preserve">lized the defendant’s </w:t>
      </w:r>
      <w:proofErr w:type="spellStart"/>
      <w:r w:rsidR="000A71B9">
        <w:rPr>
          <w:rFonts w:ascii="Times New Roman" w:hAnsi="Times New Roman"/>
          <w:sz w:val="22"/>
        </w:rPr>
        <w:t>behaviour</w:t>
      </w:r>
      <w:proofErr w:type="spellEnd"/>
      <w:r w:rsidR="000A71B9">
        <w:rPr>
          <w:rFonts w:ascii="Times New Roman" w:hAnsi="Times New Roman"/>
          <w:sz w:val="22"/>
        </w:rPr>
        <w:t xml:space="preserve"> by referencing</w:t>
      </w:r>
      <w:r w:rsidR="000A71B9" w:rsidRPr="00B632F5">
        <w:rPr>
          <w:rFonts w:ascii="Times New Roman" w:hAnsi="Times New Roman"/>
          <w:sz w:val="22"/>
        </w:rPr>
        <w:t xml:space="preserve"> aggravating factors that were not directly related to his relationship with the </w:t>
      </w:r>
      <w:r w:rsidR="00CC691F">
        <w:rPr>
          <w:rFonts w:ascii="Times New Roman" w:hAnsi="Times New Roman"/>
          <w:sz w:val="22"/>
        </w:rPr>
        <w:t>complainant</w:t>
      </w:r>
      <w:r w:rsidR="000A71B9" w:rsidRPr="00B632F5">
        <w:rPr>
          <w:rFonts w:ascii="Times New Roman" w:hAnsi="Times New Roman"/>
          <w:sz w:val="22"/>
        </w:rPr>
        <w:t>.</w:t>
      </w:r>
      <w:r w:rsidR="00B44213" w:rsidRPr="00ED06E7">
        <w:rPr>
          <w:rStyle w:val="FootnoteReference"/>
          <w:rFonts w:ascii="Times New Roman" w:hAnsi="Times New Roman"/>
          <w:sz w:val="22"/>
        </w:rPr>
        <w:footnoteReference w:id="66"/>
      </w:r>
      <w:r w:rsidR="00832D60" w:rsidRPr="00B632F5">
        <w:rPr>
          <w:rFonts w:ascii="Times New Roman" w:hAnsi="Times New Roman"/>
          <w:sz w:val="22"/>
        </w:rPr>
        <w:t xml:space="preserve"> He stated “I have no doubt that Meade’s violent outburst is directly related to his unresolved childhood difficulties, and to stress experienced after his guilty plea to assaulting his co-worker, the loss of his job, and knowledge he was going to be </w:t>
      </w:r>
      <w:r w:rsidR="0056726A">
        <w:rPr>
          <w:rFonts w:ascii="Times New Roman" w:hAnsi="Times New Roman"/>
          <w:sz w:val="22"/>
        </w:rPr>
        <w:t>separated</w:t>
      </w:r>
      <w:r w:rsidR="00832D60" w:rsidRPr="00B632F5">
        <w:rPr>
          <w:rFonts w:ascii="Times New Roman" w:hAnsi="Times New Roman"/>
          <w:sz w:val="22"/>
        </w:rPr>
        <w:t xml:space="preserve"> from his family for an extended period of time”.</w:t>
      </w:r>
      <w:r w:rsidR="00ED06E7">
        <w:rPr>
          <w:rStyle w:val="FootnoteReference"/>
          <w:rFonts w:ascii="Times New Roman" w:hAnsi="Times New Roman"/>
          <w:sz w:val="22"/>
        </w:rPr>
        <w:footnoteReference w:id="67"/>
      </w:r>
      <w:r w:rsidR="00832D60" w:rsidRPr="00B632F5">
        <w:rPr>
          <w:rFonts w:ascii="Times New Roman" w:hAnsi="Times New Roman"/>
          <w:sz w:val="22"/>
        </w:rPr>
        <w:t xml:space="preserve"> </w:t>
      </w:r>
      <w:r w:rsidR="0056726A">
        <w:rPr>
          <w:rFonts w:ascii="Times New Roman" w:hAnsi="Times New Roman"/>
          <w:sz w:val="22"/>
        </w:rPr>
        <w:t xml:space="preserve">By focusing on aggravating factors rather than the actual assault, the judge is detracting from the purpose of the trial. </w:t>
      </w:r>
    </w:p>
    <w:p w14:paraId="62DCCB65" w14:textId="77777777" w:rsidR="0056726A" w:rsidRDefault="0056726A" w:rsidP="00B45927">
      <w:pPr>
        <w:rPr>
          <w:rFonts w:ascii="Times New Roman" w:hAnsi="Times New Roman"/>
          <w:sz w:val="22"/>
        </w:rPr>
      </w:pPr>
    </w:p>
    <w:p w14:paraId="4B73DAB3" w14:textId="0DA26A47" w:rsidR="00E84CC2" w:rsidRPr="0056726A" w:rsidRDefault="0056726A" w:rsidP="00B45927">
      <w:pPr>
        <w:rPr>
          <w:rFonts w:ascii="Times New Roman" w:hAnsi="Times New Roman"/>
          <w:b/>
          <w:sz w:val="22"/>
          <w:u w:val="single"/>
        </w:rPr>
      </w:pPr>
      <w:r w:rsidRPr="0056726A">
        <w:rPr>
          <w:rFonts w:ascii="Times New Roman" w:hAnsi="Times New Roman"/>
          <w:b/>
          <w:sz w:val="22"/>
          <w:u w:val="single"/>
        </w:rPr>
        <w:t>Conclusion</w:t>
      </w:r>
    </w:p>
    <w:p w14:paraId="3699EC48" w14:textId="77777777" w:rsidR="00B44213" w:rsidRDefault="00832D60" w:rsidP="00336477">
      <w:pPr>
        <w:ind w:firstLine="720"/>
        <w:jc w:val="both"/>
        <w:rPr>
          <w:rFonts w:ascii="Times New Roman" w:hAnsi="Times New Roman" w:cs="TimesNewRoman"/>
          <w:sz w:val="22"/>
        </w:rPr>
      </w:pPr>
      <w:r w:rsidRPr="00B632F5">
        <w:rPr>
          <w:rFonts w:ascii="Times New Roman" w:hAnsi="Times New Roman" w:cs="TimesNewRoman"/>
          <w:sz w:val="22"/>
        </w:rPr>
        <w:t xml:space="preserve">The response that the criminal justice system has to domestic violence is pivotal. As little as </w:t>
      </w:r>
      <w:r w:rsidR="0056726A">
        <w:rPr>
          <w:rFonts w:ascii="Times New Roman" w:hAnsi="Times New Roman" w:cs="TimesNewRoman"/>
          <w:sz w:val="22"/>
        </w:rPr>
        <w:t>30</w:t>
      </w:r>
      <w:r w:rsidRPr="00B632F5">
        <w:rPr>
          <w:rFonts w:ascii="Times New Roman" w:hAnsi="Times New Roman" w:cs="TimesNewRoman"/>
          <w:sz w:val="22"/>
        </w:rPr>
        <w:t xml:space="preserve"> years ago, domesti</w:t>
      </w:r>
      <w:r w:rsidR="0056726A">
        <w:rPr>
          <w:rFonts w:ascii="Times New Roman" w:hAnsi="Times New Roman" w:cs="TimesNewRoman"/>
          <w:sz w:val="22"/>
        </w:rPr>
        <w:t>c</w:t>
      </w:r>
      <w:r w:rsidRPr="00B632F5">
        <w:rPr>
          <w:rFonts w:ascii="Times New Roman" w:hAnsi="Times New Roman" w:cs="TimesNewRoman"/>
          <w:sz w:val="22"/>
        </w:rPr>
        <w:t xml:space="preserve"> violence was barely considered a problem, let alone a societal structural issue. </w:t>
      </w:r>
      <w:r w:rsidR="0056726A" w:rsidRPr="00B632F5">
        <w:rPr>
          <w:rFonts w:ascii="Times New Roman" w:hAnsi="Times New Roman" w:cs="TimesNewRoman"/>
          <w:sz w:val="22"/>
        </w:rPr>
        <w:t xml:space="preserve">The issue here is about how domestic violence is handled beyond the arresting and charging phases, </w:t>
      </w:r>
      <w:r w:rsidR="0056726A">
        <w:rPr>
          <w:rFonts w:ascii="Times New Roman" w:hAnsi="Times New Roman" w:cs="TimesNewRoman"/>
          <w:sz w:val="22"/>
        </w:rPr>
        <w:t xml:space="preserve">and into the sentencing phase. </w:t>
      </w:r>
      <w:r w:rsidRPr="00B632F5">
        <w:rPr>
          <w:rFonts w:ascii="Times New Roman" w:hAnsi="Times New Roman" w:cs="TimesNewRoman"/>
          <w:sz w:val="22"/>
        </w:rPr>
        <w:t>As this resea</w:t>
      </w:r>
      <w:r w:rsidR="0056726A">
        <w:rPr>
          <w:rFonts w:ascii="Times New Roman" w:hAnsi="Times New Roman" w:cs="TimesNewRoman"/>
          <w:sz w:val="22"/>
        </w:rPr>
        <w:t>rch demonstrates, there is a wid</w:t>
      </w:r>
      <w:r w:rsidRPr="00B632F5">
        <w:rPr>
          <w:rFonts w:ascii="Times New Roman" w:hAnsi="Times New Roman" w:cs="TimesNewRoman"/>
          <w:sz w:val="22"/>
        </w:rPr>
        <w:t xml:space="preserve">e range of responses to domestic violence that are not entirely consistent with one another, and hardly contextual. The current approach to domestic violence in the criminal justice system is individualistic, and places emphasis </w:t>
      </w:r>
      <w:r w:rsidR="0056726A">
        <w:rPr>
          <w:rFonts w:ascii="Times New Roman" w:hAnsi="Times New Roman" w:cs="TimesNewRoman"/>
          <w:sz w:val="22"/>
        </w:rPr>
        <w:t>on aggravating factors rather than the violence itself</w:t>
      </w:r>
      <w:r w:rsidRPr="00B632F5">
        <w:rPr>
          <w:rFonts w:ascii="Times New Roman" w:hAnsi="Times New Roman" w:cs="TimesNewRoman"/>
          <w:sz w:val="22"/>
        </w:rPr>
        <w:t xml:space="preserve">. This only results in alienating women as a group, and further victimizing abused women. </w:t>
      </w:r>
    </w:p>
    <w:p w14:paraId="4A0A452C" w14:textId="77777777" w:rsidR="00832D60" w:rsidRPr="00B632F5" w:rsidRDefault="00832D60" w:rsidP="00361C8A">
      <w:pPr>
        <w:jc w:val="both"/>
        <w:rPr>
          <w:rFonts w:ascii="Times New Roman" w:hAnsi="Times New Roman" w:cs="TimesNewRoman"/>
          <w:sz w:val="22"/>
        </w:rPr>
      </w:pPr>
    </w:p>
    <w:p w14:paraId="070C799C" w14:textId="77777777" w:rsidR="00040A46" w:rsidRPr="00B632F5" w:rsidRDefault="00040A46" w:rsidP="00361C8A">
      <w:pPr>
        <w:jc w:val="both"/>
        <w:rPr>
          <w:rFonts w:ascii="Times New Roman" w:hAnsi="Times New Roman" w:cs="TimesNewRoman"/>
          <w:sz w:val="22"/>
        </w:rPr>
      </w:pPr>
    </w:p>
    <w:p w14:paraId="04A21A3C" w14:textId="77777777" w:rsidR="008A7766" w:rsidRDefault="008A7766" w:rsidP="00361C8A">
      <w:pPr>
        <w:jc w:val="both"/>
        <w:rPr>
          <w:rFonts w:ascii="Times New Roman" w:hAnsi="Times New Roman" w:cs="TimesNewRoman"/>
          <w:sz w:val="22"/>
        </w:rPr>
      </w:pPr>
      <w:r>
        <w:rPr>
          <w:rFonts w:ascii="Times New Roman" w:hAnsi="Times New Roman" w:cs="TimesNewRoman"/>
          <w:sz w:val="22"/>
        </w:rPr>
        <w:t>______________________________________________________________________________</w:t>
      </w:r>
    </w:p>
    <w:p w14:paraId="59D52AFD" w14:textId="77777777" w:rsidR="00040A46" w:rsidRDefault="00040A46" w:rsidP="00361C8A">
      <w:pPr>
        <w:jc w:val="both"/>
        <w:rPr>
          <w:rFonts w:ascii="Times New Roman" w:hAnsi="Times New Roman" w:cs="TimesNewRoman"/>
          <w:sz w:val="22"/>
        </w:rPr>
      </w:pPr>
    </w:p>
    <w:p w14:paraId="61DF18C7" w14:textId="77777777" w:rsidR="003E67D3" w:rsidRDefault="003E67D3" w:rsidP="00361C8A">
      <w:pPr>
        <w:jc w:val="both"/>
        <w:rPr>
          <w:rFonts w:ascii="Times New Roman" w:hAnsi="Times New Roman" w:cs="TimesNewRoman"/>
          <w:b/>
          <w:sz w:val="22"/>
          <w:u w:val="single"/>
        </w:rPr>
      </w:pPr>
    </w:p>
    <w:p w14:paraId="46C68793" w14:textId="77777777" w:rsidR="003E67D3" w:rsidRDefault="003E67D3" w:rsidP="00361C8A">
      <w:pPr>
        <w:jc w:val="both"/>
        <w:rPr>
          <w:rFonts w:ascii="Times New Roman" w:hAnsi="Times New Roman" w:cs="TimesNewRoman"/>
          <w:b/>
          <w:sz w:val="22"/>
          <w:u w:val="single"/>
        </w:rPr>
      </w:pPr>
    </w:p>
    <w:p w14:paraId="5773F7E5" w14:textId="77777777" w:rsidR="00F333C8" w:rsidRDefault="00F333C8" w:rsidP="003E67D3">
      <w:pPr>
        <w:jc w:val="center"/>
        <w:rPr>
          <w:rFonts w:ascii="Times New Roman" w:hAnsi="Times New Roman" w:cs="TimesNewRoman"/>
          <w:b/>
          <w:sz w:val="22"/>
          <w:u w:val="single"/>
        </w:rPr>
      </w:pPr>
    </w:p>
    <w:p w14:paraId="16F9F41F" w14:textId="77777777" w:rsidR="00F333C8" w:rsidRDefault="00F333C8" w:rsidP="003E67D3">
      <w:pPr>
        <w:jc w:val="center"/>
        <w:rPr>
          <w:rFonts w:ascii="Times New Roman" w:hAnsi="Times New Roman" w:cs="TimesNewRoman"/>
          <w:b/>
          <w:sz w:val="22"/>
          <w:u w:val="single"/>
        </w:rPr>
      </w:pPr>
    </w:p>
    <w:p w14:paraId="0E16FA45" w14:textId="77777777" w:rsidR="00F333C8" w:rsidRDefault="00F333C8" w:rsidP="003E67D3">
      <w:pPr>
        <w:jc w:val="center"/>
        <w:rPr>
          <w:rFonts w:ascii="Times New Roman" w:hAnsi="Times New Roman" w:cs="TimesNewRoman"/>
          <w:b/>
          <w:sz w:val="22"/>
          <w:u w:val="single"/>
        </w:rPr>
      </w:pPr>
    </w:p>
    <w:p w14:paraId="228BD49A" w14:textId="77777777" w:rsidR="00F333C8" w:rsidRDefault="00F333C8" w:rsidP="003E67D3">
      <w:pPr>
        <w:jc w:val="center"/>
        <w:rPr>
          <w:rFonts w:ascii="Times New Roman" w:hAnsi="Times New Roman" w:cs="TimesNewRoman"/>
          <w:b/>
          <w:sz w:val="22"/>
          <w:u w:val="single"/>
        </w:rPr>
      </w:pPr>
    </w:p>
    <w:p w14:paraId="6967DFE0" w14:textId="77777777" w:rsidR="00F333C8" w:rsidRDefault="00F333C8" w:rsidP="003E67D3">
      <w:pPr>
        <w:jc w:val="center"/>
        <w:rPr>
          <w:rFonts w:ascii="Times New Roman" w:hAnsi="Times New Roman" w:cs="TimesNewRoman"/>
          <w:b/>
          <w:sz w:val="22"/>
          <w:u w:val="single"/>
        </w:rPr>
      </w:pPr>
    </w:p>
    <w:p w14:paraId="51047C99" w14:textId="77777777" w:rsidR="00F333C8" w:rsidRDefault="00F333C8" w:rsidP="003E67D3">
      <w:pPr>
        <w:jc w:val="center"/>
        <w:rPr>
          <w:rFonts w:ascii="Times New Roman" w:hAnsi="Times New Roman" w:cs="TimesNewRoman"/>
          <w:b/>
          <w:sz w:val="22"/>
          <w:u w:val="single"/>
        </w:rPr>
      </w:pPr>
    </w:p>
    <w:p w14:paraId="342CECD3" w14:textId="77777777" w:rsidR="00F333C8" w:rsidRDefault="00F333C8" w:rsidP="003E67D3">
      <w:pPr>
        <w:jc w:val="center"/>
        <w:rPr>
          <w:rFonts w:ascii="Times New Roman" w:hAnsi="Times New Roman" w:cs="TimesNewRoman"/>
          <w:b/>
          <w:sz w:val="22"/>
          <w:u w:val="single"/>
        </w:rPr>
      </w:pPr>
    </w:p>
    <w:p w14:paraId="78F2D634" w14:textId="77777777" w:rsidR="00F333C8" w:rsidRDefault="00F333C8" w:rsidP="008C7884">
      <w:pPr>
        <w:rPr>
          <w:rFonts w:ascii="Times New Roman" w:hAnsi="Times New Roman" w:cs="TimesNewRoman"/>
          <w:b/>
          <w:sz w:val="22"/>
          <w:u w:val="single"/>
        </w:rPr>
      </w:pPr>
    </w:p>
    <w:p w14:paraId="257DC98C" w14:textId="77777777" w:rsidR="00F333C8" w:rsidRDefault="00F333C8" w:rsidP="003E67D3">
      <w:pPr>
        <w:jc w:val="center"/>
        <w:rPr>
          <w:rFonts w:ascii="Times New Roman" w:hAnsi="Times New Roman" w:cs="TimesNewRoman"/>
          <w:b/>
          <w:sz w:val="22"/>
          <w:u w:val="single"/>
        </w:rPr>
      </w:pPr>
    </w:p>
    <w:p w14:paraId="494BE0DA" w14:textId="295398A6" w:rsidR="003E67D3" w:rsidRPr="003E67D3" w:rsidRDefault="003E67D3" w:rsidP="00C4396E">
      <w:pPr>
        <w:pStyle w:val="Heading"/>
        <w:jc w:val="center"/>
      </w:pPr>
      <w:bookmarkStart w:id="3" w:name="_Toc262140231"/>
      <w:r>
        <w:t>PART TWO: SEXUAL ASSAULT</w:t>
      </w:r>
      <w:bookmarkEnd w:id="3"/>
    </w:p>
    <w:p w14:paraId="7EFDEBD9" w14:textId="77777777" w:rsidR="003E67D3" w:rsidRPr="00B632F5" w:rsidRDefault="003E67D3" w:rsidP="00361C8A">
      <w:pPr>
        <w:jc w:val="both"/>
        <w:rPr>
          <w:rFonts w:ascii="Times New Roman" w:hAnsi="Times New Roman" w:cs="TimesNewRoman"/>
          <w:sz w:val="22"/>
        </w:rPr>
      </w:pPr>
    </w:p>
    <w:p w14:paraId="6E4DF02C" w14:textId="77777777" w:rsidR="008A7766" w:rsidRPr="00336477" w:rsidRDefault="008A7766" w:rsidP="00336477">
      <w:pPr>
        <w:jc w:val="both"/>
        <w:rPr>
          <w:rFonts w:ascii="Times New Roman" w:hAnsi="Times New Roman"/>
          <w:b/>
          <w:sz w:val="22"/>
          <w:u w:val="single"/>
        </w:rPr>
      </w:pPr>
      <w:r w:rsidRPr="00336477">
        <w:rPr>
          <w:rFonts w:ascii="Times New Roman" w:hAnsi="Times New Roman"/>
          <w:b/>
          <w:sz w:val="22"/>
          <w:u w:val="single"/>
        </w:rPr>
        <w:t xml:space="preserve">Introduction </w:t>
      </w:r>
    </w:p>
    <w:p w14:paraId="3F03AA11" w14:textId="6C72A555" w:rsidR="008A7766" w:rsidRPr="008A7766" w:rsidRDefault="008A7766" w:rsidP="00336477">
      <w:pPr>
        <w:ind w:firstLine="720"/>
        <w:jc w:val="both"/>
        <w:rPr>
          <w:rFonts w:ascii="Times New Roman" w:hAnsi="Times New Roman"/>
          <w:sz w:val="22"/>
        </w:rPr>
      </w:pPr>
      <w:r w:rsidRPr="008A7766">
        <w:rPr>
          <w:rFonts w:ascii="Times New Roman" w:hAnsi="Times New Roman"/>
          <w:sz w:val="22"/>
        </w:rPr>
        <w:t xml:space="preserve">The purpose for the research initially was to examine and explore the discourse about sexual assault in the law. How we talk about sexual assault informs how we react to it when we hear allegations of sexual assault. It informs whether, at first glance, we will believe the </w:t>
      </w:r>
      <w:r w:rsidR="00CC691F">
        <w:rPr>
          <w:rFonts w:ascii="Times New Roman" w:hAnsi="Times New Roman"/>
          <w:sz w:val="22"/>
        </w:rPr>
        <w:t>complainant</w:t>
      </w:r>
      <w:r w:rsidR="008A740F">
        <w:rPr>
          <w:rFonts w:ascii="Times New Roman" w:hAnsi="Times New Roman"/>
          <w:sz w:val="22"/>
        </w:rPr>
        <w:t>. Of particular importance is</w:t>
      </w:r>
      <w:r w:rsidRPr="008A7766">
        <w:rPr>
          <w:rFonts w:ascii="Times New Roman" w:hAnsi="Times New Roman"/>
          <w:sz w:val="22"/>
        </w:rPr>
        <w:t xml:space="preserve"> how judges talk about sexual assault </w:t>
      </w:r>
      <w:r w:rsidR="008A740F">
        <w:rPr>
          <w:rFonts w:ascii="Times New Roman" w:hAnsi="Times New Roman"/>
          <w:sz w:val="22"/>
        </w:rPr>
        <w:t>because this discourse plays a large part in</w:t>
      </w:r>
      <w:r w:rsidRPr="008A7766">
        <w:rPr>
          <w:rFonts w:ascii="Times New Roman" w:hAnsi="Times New Roman"/>
          <w:sz w:val="22"/>
        </w:rPr>
        <w:t xml:space="preserve"> the result of the case. </w:t>
      </w:r>
      <w:r w:rsidR="008A740F">
        <w:rPr>
          <w:rFonts w:ascii="Times New Roman" w:hAnsi="Times New Roman"/>
          <w:sz w:val="22"/>
        </w:rPr>
        <w:t>How</w:t>
      </w:r>
      <w:r w:rsidRPr="008A7766">
        <w:rPr>
          <w:rFonts w:ascii="Times New Roman" w:hAnsi="Times New Roman"/>
          <w:sz w:val="22"/>
        </w:rPr>
        <w:t xml:space="preserve"> general society discuss</w:t>
      </w:r>
      <w:r w:rsidR="008A740F">
        <w:rPr>
          <w:rFonts w:ascii="Times New Roman" w:hAnsi="Times New Roman"/>
          <w:sz w:val="22"/>
        </w:rPr>
        <w:t>es</w:t>
      </w:r>
      <w:r w:rsidRPr="008A7766">
        <w:rPr>
          <w:rFonts w:ascii="Times New Roman" w:hAnsi="Times New Roman"/>
          <w:sz w:val="22"/>
        </w:rPr>
        <w:t xml:space="preserve"> sexual assault and how judges talk about sexual assault are </w:t>
      </w:r>
      <w:r w:rsidR="008A740F">
        <w:rPr>
          <w:rFonts w:ascii="Times New Roman" w:hAnsi="Times New Roman"/>
          <w:sz w:val="22"/>
        </w:rPr>
        <w:t xml:space="preserve">wholly interrelated. </w:t>
      </w:r>
      <w:r w:rsidRPr="008A7766">
        <w:rPr>
          <w:rFonts w:ascii="Times New Roman" w:hAnsi="Times New Roman"/>
          <w:sz w:val="22"/>
        </w:rPr>
        <w:t xml:space="preserve"> </w:t>
      </w:r>
    </w:p>
    <w:p w14:paraId="0AA01F2D" w14:textId="77777777" w:rsidR="008A7766" w:rsidRPr="008A7766" w:rsidRDefault="008A7766" w:rsidP="00336477">
      <w:pPr>
        <w:jc w:val="both"/>
        <w:rPr>
          <w:rFonts w:ascii="Times New Roman" w:hAnsi="Times New Roman"/>
          <w:sz w:val="22"/>
        </w:rPr>
      </w:pPr>
    </w:p>
    <w:p w14:paraId="3BD8C263" w14:textId="4F672CEB" w:rsidR="008A7766" w:rsidRPr="008A7766" w:rsidRDefault="008A7766" w:rsidP="00336477">
      <w:pPr>
        <w:widowControl w:val="0"/>
        <w:autoSpaceDE w:val="0"/>
        <w:autoSpaceDN w:val="0"/>
        <w:adjustRightInd w:val="0"/>
        <w:spacing w:after="240"/>
        <w:ind w:firstLine="720"/>
        <w:jc w:val="both"/>
        <w:rPr>
          <w:rFonts w:ascii="Times New Roman" w:hAnsi="Times New Roman" w:cs="Times"/>
          <w:sz w:val="22"/>
        </w:rPr>
      </w:pPr>
      <w:r w:rsidRPr="008A7766">
        <w:rPr>
          <w:rFonts w:ascii="Times New Roman" w:hAnsi="Times New Roman"/>
          <w:sz w:val="22"/>
        </w:rPr>
        <w:t xml:space="preserve">There are many issues plaguing sexual assault </w:t>
      </w:r>
      <w:r w:rsidR="00CC691F">
        <w:rPr>
          <w:rFonts w:ascii="Times New Roman" w:hAnsi="Times New Roman"/>
          <w:sz w:val="22"/>
        </w:rPr>
        <w:t>complainants</w:t>
      </w:r>
      <w:r w:rsidR="00CC691F" w:rsidRPr="008A7766">
        <w:rPr>
          <w:rFonts w:ascii="Times New Roman" w:hAnsi="Times New Roman"/>
          <w:sz w:val="22"/>
        </w:rPr>
        <w:t xml:space="preserve"> </w:t>
      </w:r>
      <w:r w:rsidRPr="008A7766">
        <w:rPr>
          <w:rFonts w:ascii="Times New Roman" w:hAnsi="Times New Roman"/>
          <w:sz w:val="22"/>
        </w:rPr>
        <w:t xml:space="preserve">in the criminal justice system. They face obstacles at each stage in their journey to seek justice. From absurdly low reporting rates to unusually high </w:t>
      </w:r>
      <w:r w:rsidR="008A740F">
        <w:rPr>
          <w:rFonts w:ascii="Times New Roman" w:hAnsi="Times New Roman"/>
          <w:sz w:val="22"/>
        </w:rPr>
        <w:t>“</w:t>
      </w:r>
      <w:proofErr w:type="spellStart"/>
      <w:r w:rsidRPr="008A7766">
        <w:rPr>
          <w:rFonts w:ascii="Times New Roman" w:hAnsi="Times New Roman"/>
          <w:sz w:val="22"/>
        </w:rPr>
        <w:t>unfounding</w:t>
      </w:r>
      <w:proofErr w:type="spellEnd"/>
      <w:r w:rsidR="008A740F">
        <w:rPr>
          <w:rFonts w:ascii="Times New Roman" w:hAnsi="Times New Roman"/>
          <w:sz w:val="22"/>
        </w:rPr>
        <w:t>"</w:t>
      </w:r>
      <w:r w:rsidRPr="008A7766">
        <w:rPr>
          <w:rFonts w:ascii="Times New Roman" w:hAnsi="Times New Roman"/>
          <w:sz w:val="22"/>
        </w:rPr>
        <w:t xml:space="preserve"> or clearance rates, sexual assault victims </w:t>
      </w:r>
      <w:r w:rsidR="008A740F">
        <w:rPr>
          <w:rFonts w:ascii="Times New Roman" w:hAnsi="Times New Roman"/>
          <w:sz w:val="22"/>
        </w:rPr>
        <w:t>are constantly faced with an uphill battle. U</w:t>
      </w:r>
      <w:r w:rsidRPr="008A7766">
        <w:rPr>
          <w:rFonts w:ascii="Times New Roman" w:hAnsi="Times New Roman"/>
          <w:sz w:val="22"/>
        </w:rPr>
        <w:t>nfortunately, it</w:t>
      </w:r>
      <w:r w:rsidR="008A740F">
        <w:rPr>
          <w:rFonts w:ascii="Times New Roman" w:hAnsi="Times New Roman"/>
          <w:sz w:val="22"/>
        </w:rPr>
        <w:t xml:space="preserve"> i</w:t>
      </w:r>
      <w:r w:rsidRPr="008A7766">
        <w:rPr>
          <w:rFonts w:ascii="Times New Roman" w:hAnsi="Times New Roman"/>
          <w:sz w:val="22"/>
        </w:rPr>
        <w:t>s not one in which they are likely to end up “winning”</w:t>
      </w:r>
      <w:r w:rsidR="008A740F">
        <w:rPr>
          <w:rFonts w:ascii="Times New Roman" w:hAnsi="Times New Roman"/>
          <w:sz w:val="22"/>
        </w:rPr>
        <w:t xml:space="preserve">. To “win” a sexual assault case is of course an incredibly simplistic and reductive way to describe the process of securing a conviction. The reality for victims of sexual assault is that irrespective of whether their perpetrator has been convicted, they remain victims of a horrible crime of sexual and gender inequality that can have lasting repercussions long after the conclusion of any trial. </w:t>
      </w:r>
      <w:r w:rsidRPr="008A7766">
        <w:rPr>
          <w:rFonts w:ascii="Times New Roman" w:hAnsi="Times New Roman"/>
          <w:sz w:val="22"/>
        </w:rPr>
        <w:t>460,000 Canadian women were victims of sexual assault</w:t>
      </w:r>
      <w:r w:rsidR="008A740F">
        <w:rPr>
          <w:rFonts w:ascii="Times New Roman" w:hAnsi="Times New Roman"/>
          <w:sz w:val="22"/>
        </w:rPr>
        <w:t xml:space="preserve"> in 2004</w:t>
      </w:r>
      <w:r w:rsidRPr="008A7766">
        <w:rPr>
          <w:rFonts w:ascii="Times New Roman" w:hAnsi="Times New Roman"/>
          <w:sz w:val="22"/>
        </w:rPr>
        <w:t>.</w:t>
      </w:r>
      <w:r w:rsidRPr="008A7766">
        <w:rPr>
          <w:rStyle w:val="FootnoteReference"/>
          <w:rFonts w:ascii="Times New Roman" w:hAnsi="Times New Roman"/>
          <w:sz w:val="22"/>
        </w:rPr>
        <w:footnoteReference w:id="68"/>
      </w:r>
      <w:r w:rsidRPr="008A7766">
        <w:rPr>
          <w:rFonts w:ascii="Times New Roman" w:hAnsi="Times New Roman"/>
          <w:sz w:val="22"/>
        </w:rPr>
        <w:t xml:space="preserve"> </w:t>
      </w:r>
      <w:r w:rsidRPr="008A7766">
        <w:rPr>
          <w:rFonts w:ascii="Times New Roman" w:hAnsi="Times New Roman" w:cs="Times"/>
          <w:sz w:val="22"/>
        </w:rPr>
        <w:t xml:space="preserve">Yet </w:t>
      </w:r>
      <w:r w:rsidRPr="008A7766">
        <w:rPr>
          <w:rFonts w:ascii="Times New Roman" w:hAnsi="Times New Roman"/>
          <w:sz w:val="22"/>
        </w:rPr>
        <w:t>only 1,406 offenders were convicted of sexual assault in 2004. This means that 0.3% of perpetrators were held accountable while 99.7% were not.</w:t>
      </w:r>
      <w:r w:rsidRPr="008A7766">
        <w:rPr>
          <w:rStyle w:val="FootnoteReference"/>
          <w:rFonts w:ascii="Times New Roman" w:hAnsi="Times New Roman"/>
          <w:sz w:val="22"/>
        </w:rPr>
        <w:footnoteReference w:id="69"/>
      </w:r>
      <w:r w:rsidRPr="008A7766">
        <w:rPr>
          <w:rFonts w:ascii="Times New Roman" w:hAnsi="Times New Roman"/>
          <w:sz w:val="22"/>
        </w:rPr>
        <w:t xml:space="preserve"> </w:t>
      </w:r>
    </w:p>
    <w:p w14:paraId="05A61CEC" w14:textId="77777777" w:rsidR="008A7766" w:rsidRPr="008A7766" w:rsidRDefault="008A7766" w:rsidP="00336477">
      <w:pPr>
        <w:widowControl w:val="0"/>
        <w:autoSpaceDE w:val="0"/>
        <w:autoSpaceDN w:val="0"/>
        <w:adjustRightInd w:val="0"/>
        <w:spacing w:after="240"/>
        <w:jc w:val="both"/>
        <w:rPr>
          <w:rFonts w:ascii="Times New Roman" w:hAnsi="Times New Roman"/>
          <w:sz w:val="22"/>
          <w:u w:val="single"/>
        </w:rPr>
      </w:pPr>
      <w:r w:rsidRPr="008A7766">
        <w:rPr>
          <w:rFonts w:ascii="Times New Roman" w:hAnsi="Times New Roman"/>
          <w:sz w:val="22"/>
          <w:u w:val="single"/>
        </w:rPr>
        <w:t xml:space="preserve">The Research  </w:t>
      </w:r>
    </w:p>
    <w:p w14:paraId="231B0F1D" w14:textId="77777777" w:rsidR="00327452" w:rsidRDefault="008A7766" w:rsidP="00336477">
      <w:pPr>
        <w:ind w:firstLine="720"/>
        <w:jc w:val="both"/>
        <w:rPr>
          <w:rFonts w:ascii="Times New Roman" w:hAnsi="Times New Roman"/>
          <w:sz w:val="22"/>
        </w:rPr>
      </w:pPr>
      <w:r w:rsidRPr="008A7766">
        <w:rPr>
          <w:rFonts w:ascii="Times New Roman" w:hAnsi="Times New Roman"/>
          <w:sz w:val="22"/>
        </w:rPr>
        <w:t xml:space="preserve">The focus of my research was judicial discourse in criminal sexual assault cases. To that end, I reviewed 66 decisions compiled from LexisNexis </w:t>
      </w:r>
      <w:proofErr w:type="spellStart"/>
      <w:r w:rsidRPr="008A7766">
        <w:rPr>
          <w:rFonts w:ascii="Times New Roman" w:hAnsi="Times New Roman"/>
          <w:sz w:val="22"/>
        </w:rPr>
        <w:t>Quicklaw</w:t>
      </w:r>
      <w:proofErr w:type="spellEnd"/>
      <w:r w:rsidRPr="008A7766">
        <w:rPr>
          <w:rFonts w:ascii="Times New Roman" w:hAnsi="Times New Roman"/>
          <w:sz w:val="22"/>
        </w:rPr>
        <w:t xml:space="preserve"> from 2009-2014. 20 are sentencing decisions. </w:t>
      </w:r>
      <w:r w:rsidR="00327452">
        <w:rPr>
          <w:rFonts w:ascii="Times New Roman" w:hAnsi="Times New Roman"/>
          <w:sz w:val="22"/>
        </w:rPr>
        <w:t xml:space="preserve">To limit the area of research to similar and comparable decisions, I excluded all sexual assault cases with complainants under the age of sixteen. </w:t>
      </w:r>
    </w:p>
    <w:p w14:paraId="36D93F6A" w14:textId="77777777" w:rsidR="00327452" w:rsidRDefault="00327452" w:rsidP="00336477">
      <w:pPr>
        <w:ind w:firstLine="720"/>
        <w:jc w:val="both"/>
        <w:rPr>
          <w:rFonts w:ascii="Times New Roman" w:hAnsi="Times New Roman"/>
          <w:sz w:val="22"/>
        </w:rPr>
      </w:pPr>
    </w:p>
    <w:p w14:paraId="50B02BC0" w14:textId="601F9663" w:rsidR="008A7766" w:rsidRPr="008A7766" w:rsidRDefault="008A7766" w:rsidP="00336477">
      <w:pPr>
        <w:ind w:firstLine="720"/>
        <w:jc w:val="both"/>
        <w:rPr>
          <w:rFonts w:ascii="Times New Roman" w:hAnsi="Times New Roman"/>
          <w:sz w:val="22"/>
        </w:rPr>
      </w:pPr>
      <w:r w:rsidRPr="008A7766">
        <w:rPr>
          <w:rFonts w:ascii="Times New Roman" w:hAnsi="Times New Roman"/>
          <w:sz w:val="22"/>
        </w:rPr>
        <w:t xml:space="preserve">The overwhelming majority are trial decisions. 49 of the cases led to convictions, </w:t>
      </w:r>
      <w:r w:rsidR="00327452">
        <w:rPr>
          <w:rFonts w:ascii="Times New Roman" w:hAnsi="Times New Roman"/>
          <w:sz w:val="22"/>
        </w:rPr>
        <w:t>fifteen</w:t>
      </w:r>
      <w:r w:rsidRPr="008A7766">
        <w:rPr>
          <w:rFonts w:ascii="Times New Roman" w:hAnsi="Times New Roman"/>
          <w:sz w:val="22"/>
        </w:rPr>
        <w:t xml:space="preserve"> ended in acquittals and new trials were ordered in two cases. The majority included the charge under section 271 of the </w:t>
      </w:r>
      <w:r w:rsidRPr="00D9635B">
        <w:rPr>
          <w:rFonts w:ascii="Times New Roman" w:hAnsi="Times New Roman"/>
          <w:i/>
          <w:sz w:val="22"/>
        </w:rPr>
        <w:t>Criminal Code</w:t>
      </w:r>
      <w:r w:rsidRPr="008A7766">
        <w:rPr>
          <w:rFonts w:ascii="Times New Roman" w:hAnsi="Times New Roman"/>
          <w:sz w:val="22"/>
        </w:rPr>
        <w:t xml:space="preserve">. Two were charged under section 272 and eleven charged under section 273. </w:t>
      </w:r>
    </w:p>
    <w:p w14:paraId="118B506D" w14:textId="77777777" w:rsidR="008A7766" w:rsidRPr="008A7766" w:rsidRDefault="008A7766" w:rsidP="00336477">
      <w:pPr>
        <w:jc w:val="both"/>
        <w:rPr>
          <w:rFonts w:ascii="Times New Roman" w:hAnsi="Times New Roman"/>
          <w:sz w:val="22"/>
        </w:rPr>
      </w:pPr>
    </w:p>
    <w:p w14:paraId="289919C0" w14:textId="60EABCA9" w:rsidR="008A7766" w:rsidRPr="008A7766" w:rsidRDefault="008A7766" w:rsidP="00336477">
      <w:pPr>
        <w:ind w:firstLine="720"/>
        <w:jc w:val="both"/>
        <w:rPr>
          <w:rFonts w:ascii="Times New Roman" w:hAnsi="Times New Roman"/>
          <w:sz w:val="22"/>
        </w:rPr>
      </w:pPr>
      <w:r w:rsidRPr="008A7766">
        <w:rPr>
          <w:rFonts w:ascii="Times New Roman" w:hAnsi="Times New Roman"/>
          <w:sz w:val="22"/>
        </w:rPr>
        <w:t xml:space="preserve">Of the sentencing decisions, </w:t>
      </w:r>
      <w:r w:rsidR="00327452">
        <w:rPr>
          <w:rFonts w:ascii="Times New Roman" w:hAnsi="Times New Roman"/>
          <w:sz w:val="22"/>
        </w:rPr>
        <w:t>six</w:t>
      </w:r>
      <w:r w:rsidRPr="008A7766">
        <w:rPr>
          <w:rFonts w:ascii="Times New Roman" w:hAnsi="Times New Roman"/>
          <w:sz w:val="22"/>
        </w:rPr>
        <w:t xml:space="preserve"> out of 20 had sentences of imprisonment of </w:t>
      </w:r>
      <w:r w:rsidR="00327452">
        <w:rPr>
          <w:rFonts w:ascii="Times New Roman" w:hAnsi="Times New Roman"/>
          <w:sz w:val="22"/>
        </w:rPr>
        <w:t>two</w:t>
      </w:r>
      <w:r w:rsidRPr="008A7766">
        <w:rPr>
          <w:rFonts w:ascii="Times New Roman" w:hAnsi="Times New Roman"/>
          <w:sz w:val="22"/>
        </w:rPr>
        <w:t xml:space="preserve"> years or less. </w:t>
      </w:r>
      <w:r w:rsidR="00327452">
        <w:rPr>
          <w:rFonts w:ascii="Times New Roman" w:hAnsi="Times New Roman"/>
          <w:sz w:val="22"/>
        </w:rPr>
        <w:t>eight</w:t>
      </w:r>
      <w:r w:rsidRPr="008A7766">
        <w:rPr>
          <w:rFonts w:ascii="Times New Roman" w:hAnsi="Times New Roman"/>
          <w:sz w:val="22"/>
        </w:rPr>
        <w:t xml:space="preserve"> had sentences of 2-6 years, </w:t>
      </w:r>
      <w:r w:rsidR="00327452">
        <w:rPr>
          <w:rFonts w:ascii="Times New Roman" w:hAnsi="Times New Roman"/>
          <w:sz w:val="22"/>
        </w:rPr>
        <w:t>four</w:t>
      </w:r>
      <w:r w:rsidRPr="008A7766">
        <w:rPr>
          <w:rFonts w:ascii="Times New Roman" w:hAnsi="Times New Roman"/>
          <w:sz w:val="22"/>
        </w:rPr>
        <w:t xml:space="preserve"> had sentences of more than </w:t>
      </w:r>
      <w:r w:rsidR="00327452">
        <w:rPr>
          <w:rFonts w:ascii="Times New Roman" w:hAnsi="Times New Roman"/>
          <w:sz w:val="22"/>
        </w:rPr>
        <w:t>six</w:t>
      </w:r>
      <w:r w:rsidRPr="008A7766">
        <w:rPr>
          <w:rFonts w:ascii="Times New Roman" w:hAnsi="Times New Roman"/>
          <w:sz w:val="22"/>
        </w:rPr>
        <w:t xml:space="preserve"> years and in one decision a conditional discharge was ordered. Probationary sentences were ordered in nearly all decisions, along with DNA orders, weapons prohibition and compliance with the Sex Offender Registration Act. </w:t>
      </w:r>
    </w:p>
    <w:p w14:paraId="147D9E6A" w14:textId="285491E3" w:rsidR="008A7766" w:rsidRPr="008A7766" w:rsidRDefault="008A7766" w:rsidP="00336477">
      <w:pPr>
        <w:jc w:val="both"/>
        <w:rPr>
          <w:rFonts w:ascii="Times New Roman" w:hAnsi="Times New Roman"/>
          <w:sz w:val="22"/>
        </w:rPr>
      </w:pPr>
      <w:r w:rsidRPr="008A7766">
        <w:rPr>
          <w:rFonts w:ascii="Times New Roman" w:hAnsi="Times New Roman"/>
          <w:sz w:val="22"/>
        </w:rPr>
        <w:tab/>
        <w:t>A full listing of the cases reviewed can be found at Table 2</w:t>
      </w:r>
      <w:r w:rsidR="00327452">
        <w:rPr>
          <w:rFonts w:ascii="Times New Roman" w:hAnsi="Times New Roman"/>
          <w:sz w:val="22"/>
        </w:rPr>
        <w:t xml:space="preserve"> along with the citation for each decision</w:t>
      </w:r>
      <w:r w:rsidRPr="008A7766">
        <w:rPr>
          <w:rFonts w:ascii="Times New Roman" w:hAnsi="Times New Roman"/>
          <w:sz w:val="22"/>
        </w:rPr>
        <w:t xml:space="preserve">. </w:t>
      </w:r>
    </w:p>
    <w:p w14:paraId="3232FCCF" w14:textId="77777777" w:rsidR="008A7766" w:rsidRPr="008A7766" w:rsidRDefault="008A7766" w:rsidP="00336477">
      <w:pPr>
        <w:jc w:val="both"/>
        <w:rPr>
          <w:rFonts w:ascii="Times New Roman" w:hAnsi="Times New Roman"/>
          <w:sz w:val="22"/>
        </w:rPr>
      </w:pPr>
    </w:p>
    <w:p w14:paraId="386A91FF" w14:textId="77777777" w:rsidR="00327452" w:rsidRDefault="00327452" w:rsidP="00336477">
      <w:pPr>
        <w:jc w:val="both"/>
        <w:rPr>
          <w:rFonts w:ascii="Times New Roman" w:hAnsi="Times New Roman"/>
          <w:sz w:val="22"/>
          <w:u w:val="single"/>
        </w:rPr>
      </w:pPr>
    </w:p>
    <w:p w14:paraId="6B6FBEF9" w14:textId="77777777" w:rsidR="00327452" w:rsidRDefault="00327452" w:rsidP="00336477">
      <w:pPr>
        <w:jc w:val="both"/>
        <w:rPr>
          <w:rFonts w:ascii="Times New Roman" w:hAnsi="Times New Roman"/>
          <w:sz w:val="22"/>
          <w:u w:val="single"/>
        </w:rPr>
      </w:pPr>
    </w:p>
    <w:p w14:paraId="38FE4068" w14:textId="77777777" w:rsidR="00327452" w:rsidRDefault="00327452" w:rsidP="00336477">
      <w:pPr>
        <w:jc w:val="both"/>
        <w:rPr>
          <w:rFonts w:ascii="Times New Roman" w:hAnsi="Times New Roman"/>
          <w:sz w:val="22"/>
          <w:u w:val="single"/>
        </w:rPr>
      </w:pPr>
    </w:p>
    <w:p w14:paraId="691962CB" w14:textId="77777777" w:rsidR="008A7766" w:rsidRPr="008A7766" w:rsidRDefault="008A7766" w:rsidP="00336477">
      <w:pPr>
        <w:jc w:val="both"/>
        <w:rPr>
          <w:rFonts w:ascii="Times New Roman" w:hAnsi="Times New Roman"/>
          <w:sz w:val="22"/>
          <w:u w:val="single"/>
        </w:rPr>
      </w:pPr>
      <w:r w:rsidRPr="008A7766">
        <w:rPr>
          <w:rFonts w:ascii="Times New Roman" w:hAnsi="Times New Roman"/>
          <w:sz w:val="22"/>
          <w:u w:val="single"/>
        </w:rPr>
        <w:t xml:space="preserve">Themes in Discourse </w:t>
      </w:r>
    </w:p>
    <w:p w14:paraId="0DEFFE89" w14:textId="5475D17C" w:rsidR="008A7766" w:rsidRPr="008A7766" w:rsidRDefault="008A7766" w:rsidP="00336477">
      <w:pPr>
        <w:ind w:firstLine="720"/>
        <w:jc w:val="both"/>
        <w:rPr>
          <w:rFonts w:ascii="Times New Roman" w:hAnsi="Times New Roman"/>
          <w:sz w:val="22"/>
        </w:rPr>
      </w:pPr>
      <w:r w:rsidRPr="008A7766">
        <w:rPr>
          <w:rFonts w:ascii="Times New Roman" w:hAnsi="Times New Roman"/>
          <w:sz w:val="22"/>
        </w:rPr>
        <w:t xml:space="preserve">There was always at least one of </w:t>
      </w:r>
      <w:r w:rsidR="00327452">
        <w:rPr>
          <w:rFonts w:ascii="Times New Roman" w:hAnsi="Times New Roman"/>
          <w:sz w:val="22"/>
        </w:rPr>
        <w:t>the themes in each decision</w:t>
      </w:r>
      <w:r w:rsidRPr="008A7766">
        <w:rPr>
          <w:rFonts w:ascii="Times New Roman" w:hAnsi="Times New Roman"/>
          <w:sz w:val="22"/>
        </w:rPr>
        <w:t xml:space="preserve">, but there was usually a combination of multiple themes. I will discuss each in turn and the manifestations of each theme in the cases reviewed in the research. </w:t>
      </w:r>
    </w:p>
    <w:p w14:paraId="4B0479C1" w14:textId="77777777" w:rsidR="008A7766" w:rsidRPr="008A7766" w:rsidRDefault="008A7766" w:rsidP="00336477">
      <w:pPr>
        <w:jc w:val="both"/>
        <w:rPr>
          <w:rFonts w:ascii="Times New Roman" w:hAnsi="Times New Roman"/>
          <w:sz w:val="22"/>
        </w:rPr>
      </w:pPr>
      <w:r w:rsidRPr="008A7766">
        <w:rPr>
          <w:rFonts w:ascii="Times New Roman" w:hAnsi="Times New Roman"/>
          <w:sz w:val="22"/>
        </w:rPr>
        <w:t xml:space="preserve">Themes in the majority of decisions: </w:t>
      </w:r>
    </w:p>
    <w:p w14:paraId="05BFAC7F" w14:textId="77777777" w:rsidR="008A7766" w:rsidRPr="008A7766" w:rsidRDefault="008A7766" w:rsidP="00336477">
      <w:pPr>
        <w:pStyle w:val="ListParagraph"/>
        <w:numPr>
          <w:ilvl w:val="0"/>
          <w:numId w:val="2"/>
        </w:numPr>
        <w:jc w:val="both"/>
        <w:rPr>
          <w:rFonts w:ascii="Times New Roman" w:hAnsi="Times New Roman"/>
          <w:sz w:val="22"/>
        </w:rPr>
      </w:pPr>
      <w:r w:rsidRPr="008A7766">
        <w:rPr>
          <w:rFonts w:ascii="Times New Roman" w:hAnsi="Times New Roman"/>
          <w:sz w:val="22"/>
        </w:rPr>
        <w:t xml:space="preserve">Eroticization of language </w:t>
      </w:r>
    </w:p>
    <w:p w14:paraId="25492D46" w14:textId="77777777" w:rsidR="008A7766" w:rsidRPr="008A7766" w:rsidRDefault="008A7766" w:rsidP="00336477">
      <w:pPr>
        <w:pStyle w:val="ListParagraph"/>
        <w:numPr>
          <w:ilvl w:val="0"/>
          <w:numId w:val="2"/>
        </w:numPr>
        <w:jc w:val="both"/>
        <w:rPr>
          <w:rFonts w:ascii="Times New Roman" w:hAnsi="Times New Roman"/>
          <w:sz w:val="22"/>
        </w:rPr>
      </w:pPr>
      <w:r w:rsidRPr="008A7766">
        <w:rPr>
          <w:rFonts w:ascii="Times New Roman" w:hAnsi="Times New Roman"/>
          <w:sz w:val="22"/>
        </w:rPr>
        <w:t xml:space="preserve">Neutralization of language </w:t>
      </w:r>
    </w:p>
    <w:p w14:paraId="035AA58F" w14:textId="77777777" w:rsidR="008A7766" w:rsidRPr="008A7766" w:rsidRDefault="008A7766" w:rsidP="00336477">
      <w:pPr>
        <w:pStyle w:val="ListParagraph"/>
        <w:numPr>
          <w:ilvl w:val="0"/>
          <w:numId w:val="2"/>
        </w:numPr>
        <w:jc w:val="both"/>
        <w:rPr>
          <w:rFonts w:ascii="Times New Roman" w:hAnsi="Times New Roman"/>
          <w:sz w:val="22"/>
        </w:rPr>
      </w:pPr>
      <w:r w:rsidRPr="008A7766">
        <w:rPr>
          <w:rFonts w:ascii="Times New Roman" w:hAnsi="Times New Roman"/>
          <w:sz w:val="22"/>
        </w:rPr>
        <w:t xml:space="preserve">Focus on force </w:t>
      </w:r>
    </w:p>
    <w:p w14:paraId="478E0B3B" w14:textId="77777777" w:rsidR="008A7766" w:rsidRPr="008A7766" w:rsidRDefault="008A7766" w:rsidP="00336477">
      <w:pPr>
        <w:pStyle w:val="ListParagraph"/>
        <w:numPr>
          <w:ilvl w:val="0"/>
          <w:numId w:val="2"/>
        </w:numPr>
        <w:jc w:val="both"/>
        <w:rPr>
          <w:rFonts w:ascii="Times New Roman" w:hAnsi="Times New Roman"/>
          <w:sz w:val="22"/>
        </w:rPr>
      </w:pPr>
      <w:r w:rsidRPr="008A7766">
        <w:rPr>
          <w:rFonts w:ascii="Times New Roman" w:hAnsi="Times New Roman"/>
          <w:sz w:val="22"/>
        </w:rPr>
        <w:t xml:space="preserve">Focus on the credibility of complainants </w:t>
      </w:r>
    </w:p>
    <w:p w14:paraId="2F51BDB0" w14:textId="77777777" w:rsidR="008A7766" w:rsidRPr="008A7766" w:rsidRDefault="008A7766" w:rsidP="00336477">
      <w:pPr>
        <w:jc w:val="both"/>
        <w:rPr>
          <w:rFonts w:ascii="Times New Roman" w:hAnsi="Times New Roman"/>
          <w:sz w:val="22"/>
        </w:rPr>
      </w:pPr>
    </w:p>
    <w:p w14:paraId="6DE6C7F3" w14:textId="46F25AFD" w:rsidR="008A7766" w:rsidRPr="008A7766" w:rsidRDefault="00327452" w:rsidP="00336477">
      <w:pPr>
        <w:jc w:val="both"/>
        <w:rPr>
          <w:rFonts w:ascii="Times New Roman" w:hAnsi="Times New Roman"/>
          <w:sz w:val="22"/>
          <w:u w:val="single"/>
        </w:rPr>
      </w:pPr>
      <w:r>
        <w:rPr>
          <w:rFonts w:ascii="Times New Roman" w:hAnsi="Times New Roman"/>
          <w:sz w:val="22"/>
          <w:u w:val="single"/>
        </w:rPr>
        <w:t xml:space="preserve">1. </w:t>
      </w:r>
      <w:r w:rsidR="008A7766" w:rsidRPr="008A7766">
        <w:rPr>
          <w:rFonts w:ascii="Times New Roman" w:hAnsi="Times New Roman"/>
          <w:sz w:val="22"/>
          <w:u w:val="single"/>
        </w:rPr>
        <w:t xml:space="preserve">Eroticization of Language </w:t>
      </w:r>
    </w:p>
    <w:p w14:paraId="4991AC43" w14:textId="757F8F97" w:rsidR="008A7766" w:rsidRDefault="008A7766" w:rsidP="00336477">
      <w:pPr>
        <w:ind w:firstLine="720"/>
        <w:jc w:val="both"/>
        <w:rPr>
          <w:rFonts w:ascii="Times New Roman" w:hAnsi="Times New Roman"/>
          <w:sz w:val="22"/>
        </w:rPr>
      </w:pPr>
      <w:r w:rsidRPr="008A7766">
        <w:rPr>
          <w:rFonts w:ascii="Times New Roman" w:hAnsi="Times New Roman"/>
          <w:sz w:val="22"/>
        </w:rPr>
        <w:t>Eroticization of language refers to discourse that describes sexual assault in erotic or sexual terms. An example of this is describing a forced vaginal penetration as “sexual intercourse”. Many scholars have argued that erotici</w:t>
      </w:r>
      <w:r w:rsidR="00327452">
        <w:rPr>
          <w:rFonts w:ascii="Times New Roman" w:hAnsi="Times New Roman"/>
          <w:sz w:val="22"/>
        </w:rPr>
        <w:t>zed</w:t>
      </w:r>
      <w:r w:rsidRPr="008A7766">
        <w:rPr>
          <w:rFonts w:ascii="Times New Roman" w:hAnsi="Times New Roman"/>
          <w:sz w:val="22"/>
        </w:rPr>
        <w:t xml:space="preserve"> language in this manner mutualizes sexual assault </w:t>
      </w:r>
      <w:r w:rsidR="00327452">
        <w:rPr>
          <w:rFonts w:ascii="Times New Roman" w:hAnsi="Times New Roman"/>
          <w:sz w:val="22"/>
        </w:rPr>
        <w:t>which</w:t>
      </w:r>
      <w:r w:rsidRPr="008A7766">
        <w:rPr>
          <w:rFonts w:ascii="Times New Roman" w:hAnsi="Times New Roman"/>
          <w:sz w:val="22"/>
        </w:rPr>
        <w:t xml:space="preserve"> places at least some of the responsibility on the victim. Instead of discussing sexual assault as a unilateral act by the perpetrator (“forced vaginal penetration”), the eroticization of language transforms the act into a mutual one between two people (“sexual intercourse”). This distinction is incredibly important because it frames the discussion on sexual assault. Moreover, eroticization of language reinforces the myth that sexual assault occurs because of some form of sexual depravity or impulse. This ties in with the next section on neutralization of language. </w:t>
      </w:r>
    </w:p>
    <w:p w14:paraId="2AD3D17A" w14:textId="77777777" w:rsidR="00336477" w:rsidRPr="008A7766" w:rsidRDefault="00336477" w:rsidP="00336477">
      <w:pPr>
        <w:ind w:firstLine="720"/>
        <w:jc w:val="both"/>
        <w:rPr>
          <w:rFonts w:ascii="Times New Roman" w:hAnsi="Times New Roman"/>
          <w:sz w:val="22"/>
        </w:rPr>
      </w:pPr>
    </w:p>
    <w:p w14:paraId="748A7142" w14:textId="1AE91ECA" w:rsidR="008A7766" w:rsidRPr="008A7766" w:rsidRDefault="008A7766" w:rsidP="00336477">
      <w:pPr>
        <w:ind w:firstLine="720"/>
        <w:jc w:val="both"/>
        <w:rPr>
          <w:rFonts w:ascii="Times New Roman" w:hAnsi="Times New Roman"/>
          <w:sz w:val="22"/>
        </w:rPr>
      </w:pPr>
      <w:r w:rsidRPr="008A7766">
        <w:rPr>
          <w:rFonts w:ascii="Times New Roman" w:hAnsi="Times New Roman"/>
          <w:sz w:val="22"/>
        </w:rPr>
        <w:t xml:space="preserve">For example, the sentencing decision in </w:t>
      </w:r>
      <w:r w:rsidRPr="008A7766">
        <w:rPr>
          <w:rFonts w:ascii="Times New Roman" w:hAnsi="Times New Roman"/>
          <w:i/>
          <w:sz w:val="22"/>
        </w:rPr>
        <w:t xml:space="preserve">R v Phan </w:t>
      </w:r>
      <w:r w:rsidRPr="008A7766">
        <w:rPr>
          <w:rFonts w:ascii="Times New Roman" w:hAnsi="Times New Roman"/>
          <w:sz w:val="22"/>
        </w:rPr>
        <w:t>referred to the forced groping of an 18 year-old</w:t>
      </w:r>
      <w:r w:rsidR="00327452">
        <w:rPr>
          <w:rFonts w:ascii="Times New Roman" w:hAnsi="Times New Roman"/>
          <w:sz w:val="22"/>
        </w:rPr>
        <w:t xml:space="preserve"> severely</w:t>
      </w:r>
      <w:r w:rsidRPr="008A7766">
        <w:rPr>
          <w:rFonts w:ascii="Times New Roman" w:hAnsi="Times New Roman"/>
          <w:sz w:val="22"/>
        </w:rPr>
        <w:t xml:space="preserve"> disabled resident in a long-term care facility as “massaging” the breasts of the woman.</w:t>
      </w:r>
      <w:r w:rsidRPr="008A7766">
        <w:rPr>
          <w:rStyle w:val="FootnoteReference"/>
          <w:rFonts w:ascii="Times New Roman" w:hAnsi="Times New Roman"/>
          <w:sz w:val="22"/>
        </w:rPr>
        <w:footnoteReference w:id="70"/>
      </w:r>
      <w:r w:rsidRPr="008A7766">
        <w:rPr>
          <w:rFonts w:ascii="Times New Roman" w:hAnsi="Times New Roman"/>
          <w:sz w:val="22"/>
        </w:rPr>
        <w:t xml:space="preserve"> The very first sentence in the sentencing decision in </w:t>
      </w:r>
      <w:r w:rsidRPr="008A7766">
        <w:rPr>
          <w:rFonts w:ascii="Times New Roman" w:hAnsi="Times New Roman"/>
          <w:i/>
          <w:sz w:val="22"/>
        </w:rPr>
        <w:t xml:space="preserve">R v Laz-Martinez </w:t>
      </w:r>
      <w:r w:rsidRPr="008A7766">
        <w:rPr>
          <w:rFonts w:ascii="Times New Roman" w:hAnsi="Times New Roman"/>
          <w:sz w:val="22"/>
        </w:rPr>
        <w:t>asks what the appropriate sentence is when a man has “intercourse” with an unconscious woman.</w:t>
      </w:r>
      <w:r w:rsidRPr="008A7766">
        <w:rPr>
          <w:rStyle w:val="FootnoteReference"/>
          <w:rFonts w:ascii="Times New Roman" w:hAnsi="Times New Roman"/>
          <w:sz w:val="22"/>
        </w:rPr>
        <w:footnoteReference w:id="71"/>
      </w:r>
      <w:r w:rsidRPr="008A7766">
        <w:rPr>
          <w:rFonts w:ascii="Times New Roman" w:hAnsi="Times New Roman"/>
          <w:sz w:val="22"/>
        </w:rPr>
        <w:t xml:space="preserve"> </w:t>
      </w:r>
      <w:r w:rsidR="00327452">
        <w:rPr>
          <w:rFonts w:ascii="Times New Roman" w:hAnsi="Times New Roman"/>
          <w:sz w:val="22"/>
        </w:rPr>
        <w:t>Note that</w:t>
      </w:r>
      <w:r w:rsidRPr="008A7766">
        <w:rPr>
          <w:rFonts w:ascii="Times New Roman" w:hAnsi="Times New Roman"/>
          <w:sz w:val="22"/>
        </w:rPr>
        <w:t xml:space="preserve"> this is a sentencing decision</w:t>
      </w:r>
      <w:r w:rsidR="00327452">
        <w:rPr>
          <w:rFonts w:ascii="Times New Roman" w:hAnsi="Times New Roman"/>
          <w:sz w:val="22"/>
        </w:rPr>
        <w:t>,</w:t>
      </w:r>
      <w:r w:rsidRPr="008A7766">
        <w:rPr>
          <w:rFonts w:ascii="Times New Roman" w:hAnsi="Times New Roman"/>
          <w:sz w:val="22"/>
        </w:rPr>
        <w:t xml:space="preserve"> so the accused has already been found guilty</w:t>
      </w:r>
      <w:r w:rsidR="00327452">
        <w:rPr>
          <w:rFonts w:ascii="Times New Roman" w:hAnsi="Times New Roman"/>
          <w:sz w:val="22"/>
        </w:rPr>
        <w:t>.</w:t>
      </w:r>
      <w:r w:rsidRPr="008A7766">
        <w:rPr>
          <w:rFonts w:ascii="Times New Roman" w:hAnsi="Times New Roman"/>
          <w:sz w:val="22"/>
        </w:rPr>
        <w:t xml:space="preserve"> </w:t>
      </w:r>
      <w:r w:rsidR="00327452">
        <w:rPr>
          <w:rFonts w:ascii="Times New Roman" w:hAnsi="Times New Roman"/>
          <w:sz w:val="22"/>
        </w:rPr>
        <w:t>To</w:t>
      </w:r>
      <w:r w:rsidRPr="008A7766">
        <w:rPr>
          <w:rFonts w:ascii="Times New Roman" w:hAnsi="Times New Roman"/>
          <w:sz w:val="22"/>
        </w:rPr>
        <w:t xml:space="preserve"> use the term “intercourse” instead of sexual assault or forced vaginal penetration is clearly inappropriate. The term “intercourse” appears thirteen more times in the decision. In </w:t>
      </w:r>
      <w:r w:rsidRPr="008A7766">
        <w:rPr>
          <w:rFonts w:ascii="Times New Roman" w:hAnsi="Times New Roman"/>
          <w:i/>
          <w:sz w:val="22"/>
        </w:rPr>
        <w:t xml:space="preserve">R v M.S, </w:t>
      </w:r>
      <w:r w:rsidR="00327452">
        <w:rPr>
          <w:rFonts w:ascii="Times New Roman" w:hAnsi="Times New Roman"/>
          <w:sz w:val="22"/>
        </w:rPr>
        <w:t>the decision refers</w:t>
      </w:r>
      <w:r w:rsidRPr="008A7766">
        <w:rPr>
          <w:rFonts w:ascii="Times New Roman" w:hAnsi="Times New Roman"/>
          <w:sz w:val="22"/>
        </w:rPr>
        <w:t xml:space="preserve"> to sexual assault as “sexual relations”. Likewise, the decision in </w:t>
      </w:r>
      <w:r w:rsidRPr="008A7766">
        <w:rPr>
          <w:rFonts w:ascii="Times New Roman" w:hAnsi="Times New Roman"/>
          <w:i/>
          <w:sz w:val="22"/>
        </w:rPr>
        <w:t xml:space="preserve">R v </w:t>
      </w:r>
      <w:proofErr w:type="spellStart"/>
      <w:r w:rsidRPr="008A7766">
        <w:rPr>
          <w:rFonts w:ascii="Times New Roman" w:hAnsi="Times New Roman"/>
          <w:i/>
          <w:sz w:val="22"/>
        </w:rPr>
        <w:t>Woudenberg</w:t>
      </w:r>
      <w:proofErr w:type="spellEnd"/>
      <w:r w:rsidRPr="008A7766">
        <w:rPr>
          <w:rFonts w:ascii="Times New Roman" w:hAnsi="Times New Roman"/>
          <w:sz w:val="22"/>
        </w:rPr>
        <w:t xml:space="preserve"> referred to the sexual assault as the “kiss” fifteen times which infers at least some level of mutuality when it was proven to be a unilateral act forced upon the complainant.  </w:t>
      </w:r>
    </w:p>
    <w:p w14:paraId="7E27F8E5" w14:textId="77777777" w:rsidR="008A7766" w:rsidRPr="008A7766" w:rsidRDefault="008A7766" w:rsidP="00336477">
      <w:pPr>
        <w:jc w:val="both"/>
        <w:rPr>
          <w:rFonts w:ascii="Times New Roman" w:hAnsi="Times New Roman"/>
          <w:sz w:val="22"/>
          <w:u w:val="single"/>
        </w:rPr>
      </w:pPr>
      <w:r w:rsidRPr="008A7766">
        <w:rPr>
          <w:rFonts w:ascii="Times New Roman" w:hAnsi="Times New Roman"/>
          <w:sz w:val="22"/>
        </w:rPr>
        <w:tab/>
      </w:r>
    </w:p>
    <w:p w14:paraId="5E845636" w14:textId="7C4EF7F5" w:rsidR="008A7766" w:rsidRPr="008A7766" w:rsidRDefault="00327452" w:rsidP="00336477">
      <w:pPr>
        <w:jc w:val="both"/>
        <w:rPr>
          <w:rFonts w:ascii="Times New Roman" w:hAnsi="Times New Roman"/>
          <w:sz w:val="22"/>
          <w:u w:val="single"/>
        </w:rPr>
      </w:pPr>
      <w:r>
        <w:rPr>
          <w:rFonts w:ascii="Times New Roman" w:hAnsi="Times New Roman"/>
          <w:sz w:val="22"/>
          <w:u w:val="single"/>
        </w:rPr>
        <w:t xml:space="preserve">2. </w:t>
      </w:r>
      <w:r w:rsidR="008A7766" w:rsidRPr="008A7766">
        <w:rPr>
          <w:rFonts w:ascii="Times New Roman" w:hAnsi="Times New Roman"/>
          <w:sz w:val="22"/>
          <w:u w:val="single"/>
        </w:rPr>
        <w:t xml:space="preserve">Neutralization of Language </w:t>
      </w:r>
    </w:p>
    <w:p w14:paraId="15EC3A8C" w14:textId="285E5FED" w:rsidR="008A7766" w:rsidRPr="008A0A92" w:rsidRDefault="008A7766" w:rsidP="00336477">
      <w:pPr>
        <w:ind w:firstLine="720"/>
        <w:jc w:val="both"/>
        <w:rPr>
          <w:rFonts w:ascii="Times New Roman" w:hAnsi="Times New Roman"/>
          <w:sz w:val="22"/>
        </w:rPr>
      </w:pPr>
      <w:r w:rsidRPr="008A7766">
        <w:rPr>
          <w:rFonts w:ascii="Times New Roman" w:hAnsi="Times New Roman"/>
          <w:sz w:val="22"/>
        </w:rPr>
        <w:t>This narrative or discourse refers to sexual assault as one that occurs in a vacuum. Judicial discourse rarely refers to the sex and gender inequality as a reason for sexual assault. Instead, there is a desire to categorize sexual assault as an isolated, perverted incident. This highly individualized lens removes the gendered violence issue from the narrative completely. Judges ought to discuss the gender inequality and the dominance of women, and not just the literal or physical domination, at play in a sexual assault.</w:t>
      </w:r>
      <w:r w:rsidR="008A0A92">
        <w:rPr>
          <w:rFonts w:ascii="Times New Roman" w:hAnsi="Times New Roman"/>
          <w:sz w:val="22"/>
        </w:rPr>
        <w:t xml:space="preserve"> A sexual assault is the manifestation of the ability of a man to dominate a woman who is not considered his equal. Yet in judicial decisions, the language treats men and women as if they begin on equal playing fields and are sexual equals in society.</w:t>
      </w:r>
      <w:r w:rsidRPr="008A7766">
        <w:rPr>
          <w:rFonts w:ascii="Times New Roman" w:hAnsi="Times New Roman"/>
          <w:sz w:val="22"/>
        </w:rPr>
        <w:t xml:space="preserve"> To </w:t>
      </w:r>
      <w:r w:rsidR="008A0A92">
        <w:rPr>
          <w:rFonts w:ascii="Times New Roman" w:hAnsi="Times New Roman"/>
          <w:sz w:val="22"/>
        </w:rPr>
        <w:t>blindly accept</w:t>
      </w:r>
      <w:r w:rsidRPr="008A7766">
        <w:rPr>
          <w:rFonts w:ascii="Times New Roman" w:hAnsi="Times New Roman"/>
          <w:sz w:val="22"/>
        </w:rPr>
        <w:t xml:space="preserve"> this</w:t>
      </w:r>
      <w:r w:rsidR="008A0A92">
        <w:rPr>
          <w:rFonts w:ascii="Times New Roman" w:hAnsi="Times New Roman"/>
          <w:sz w:val="22"/>
        </w:rPr>
        <w:t xml:space="preserve"> assertion</w:t>
      </w:r>
      <w:r w:rsidRPr="008A7766">
        <w:rPr>
          <w:rFonts w:ascii="Times New Roman" w:hAnsi="Times New Roman"/>
          <w:sz w:val="22"/>
        </w:rPr>
        <w:t xml:space="preserve"> is to do a great disservice to victims of sexual assault who face an uphill battle in proving that the sexual assault even occurred. </w:t>
      </w:r>
      <w:r w:rsidR="008A0A92">
        <w:rPr>
          <w:rFonts w:ascii="Times New Roman" w:hAnsi="Times New Roman"/>
          <w:sz w:val="22"/>
        </w:rPr>
        <w:t xml:space="preserve">For example, in </w:t>
      </w:r>
      <w:r w:rsidR="008A0A92">
        <w:rPr>
          <w:rFonts w:ascii="Times New Roman" w:hAnsi="Times New Roman"/>
          <w:i/>
          <w:sz w:val="22"/>
        </w:rPr>
        <w:t xml:space="preserve">R v </w:t>
      </w:r>
      <w:proofErr w:type="spellStart"/>
      <w:r w:rsidR="008A0A92">
        <w:rPr>
          <w:rFonts w:ascii="Times New Roman" w:hAnsi="Times New Roman"/>
          <w:i/>
          <w:sz w:val="22"/>
        </w:rPr>
        <w:t>Rohrich</w:t>
      </w:r>
      <w:proofErr w:type="spellEnd"/>
      <w:r w:rsidR="008A0A92">
        <w:rPr>
          <w:rFonts w:ascii="Times New Roman" w:hAnsi="Times New Roman"/>
          <w:i/>
          <w:sz w:val="22"/>
        </w:rPr>
        <w:t xml:space="preserve">, </w:t>
      </w:r>
      <w:r w:rsidR="008A0A92">
        <w:rPr>
          <w:rFonts w:ascii="Times New Roman" w:hAnsi="Times New Roman"/>
          <w:sz w:val="22"/>
        </w:rPr>
        <w:t xml:space="preserve">the trial judge found that the complainant consented to a threesome despite their being no positive evidence adduced apart from a conversation she had with two military cadets at a military base </w:t>
      </w:r>
      <w:r w:rsidR="008A0A92">
        <w:rPr>
          <w:rFonts w:ascii="Times New Roman" w:hAnsi="Times New Roman"/>
          <w:sz w:val="22"/>
        </w:rPr>
        <w:lastRenderedPageBreak/>
        <w:t>discussing threesomes.</w:t>
      </w:r>
      <w:r w:rsidR="008A0A92">
        <w:rPr>
          <w:rStyle w:val="FootnoteReference"/>
          <w:rFonts w:ascii="Times New Roman" w:hAnsi="Times New Roman"/>
          <w:sz w:val="22"/>
        </w:rPr>
        <w:footnoteReference w:id="72"/>
      </w:r>
      <w:r w:rsidR="00D9635B">
        <w:rPr>
          <w:rFonts w:ascii="Times New Roman" w:hAnsi="Times New Roman"/>
          <w:sz w:val="22"/>
        </w:rPr>
        <w:t xml:space="preserve"> No</w:t>
      </w:r>
      <w:r w:rsidR="008A0A92">
        <w:rPr>
          <w:rFonts w:ascii="Times New Roman" w:hAnsi="Times New Roman"/>
          <w:sz w:val="22"/>
        </w:rPr>
        <w:t xml:space="preserve">where in this decision was an analysis of the power dynamics at play with a teenager alone in a dorm room with two military cadets and how that might alter or flavor the evidence brought. </w:t>
      </w:r>
    </w:p>
    <w:p w14:paraId="1B180B31" w14:textId="77777777" w:rsidR="00336477" w:rsidRPr="008A7766" w:rsidRDefault="00336477" w:rsidP="00336477">
      <w:pPr>
        <w:ind w:firstLine="720"/>
        <w:jc w:val="both"/>
        <w:rPr>
          <w:rFonts w:ascii="Times New Roman" w:hAnsi="Times New Roman"/>
          <w:sz w:val="22"/>
        </w:rPr>
      </w:pPr>
    </w:p>
    <w:p w14:paraId="228EDA0A" w14:textId="27CD5D81" w:rsidR="008A7766" w:rsidRPr="008A7766" w:rsidRDefault="008A7766" w:rsidP="00336477">
      <w:pPr>
        <w:ind w:firstLine="720"/>
        <w:jc w:val="both"/>
        <w:rPr>
          <w:rFonts w:ascii="Times New Roman" w:hAnsi="Times New Roman"/>
          <w:sz w:val="22"/>
        </w:rPr>
      </w:pPr>
      <w:r w:rsidRPr="008A7766">
        <w:rPr>
          <w:rFonts w:ascii="Times New Roman" w:hAnsi="Times New Roman"/>
          <w:sz w:val="22"/>
        </w:rPr>
        <w:t xml:space="preserve">There are systemic and contextual factors at play in each sexual assault that are routinely ignored by judges. Instead, to explain the reason for a sexual assault, there is a tendency to describe it as a “sexual” impulse. Some judges even refuse </w:t>
      </w:r>
      <w:r w:rsidR="008A0A92">
        <w:rPr>
          <w:rFonts w:ascii="Times New Roman" w:hAnsi="Times New Roman"/>
          <w:sz w:val="22"/>
        </w:rPr>
        <w:t>to find guilt where there is no</w:t>
      </w:r>
      <w:r w:rsidRPr="008A7766">
        <w:rPr>
          <w:rFonts w:ascii="Times New Roman" w:hAnsi="Times New Roman"/>
          <w:sz w:val="22"/>
        </w:rPr>
        <w:t xml:space="preserve"> obvious “sexual purpose” to the assault. This is completely inappropriate since sexual purpose is not an element to a sexual assault. For example, in </w:t>
      </w:r>
      <w:r w:rsidRPr="008A7766">
        <w:rPr>
          <w:rFonts w:ascii="Times New Roman" w:hAnsi="Times New Roman"/>
          <w:i/>
          <w:sz w:val="22"/>
        </w:rPr>
        <w:t xml:space="preserve">R v Lorette, </w:t>
      </w:r>
      <w:r w:rsidRPr="008A7766">
        <w:rPr>
          <w:rFonts w:ascii="Times New Roman" w:hAnsi="Times New Roman"/>
          <w:sz w:val="22"/>
        </w:rPr>
        <w:t>the complainant alleged that while leaning over a wicket at a bank, she felt the accused’s erection press into her lower back. The judge noted that he found it difficult to accept that the accused would commit such an act in the middle of the day at a public bank. If this was not enough, the judge went on to state that he was “inclined…to construe the defendant’s characterization as meaning playful rather than sexual”.</w:t>
      </w:r>
      <w:r w:rsidRPr="008A7766">
        <w:rPr>
          <w:rStyle w:val="FootnoteReference"/>
          <w:rFonts w:ascii="Times New Roman" w:hAnsi="Times New Roman"/>
          <w:sz w:val="22"/>
        </w:rPr>
        <w:footnoteReference w:id="73"/>
      </w:r>
      <w:r w:rsidRPr="008A7766">
        <w:rPr>
          <w:rFonts w:ascii="Times New Roman" w:hAnsi="Times New Roman"/>
          <w:sz w:val="22"/>
        </w:rPr>
        <w:t xml:space="preserve"> </w:t>
      </w:r>
      <w:r w:rsidR="008A0A92">
        <w:rPr>
          <w:rFonts w:ascii="Times New Roman" w:hAnsi="Times New Roman"/>
          <w:sz w:val="22"/>
        </w:rPr>
        <w:t>In essence, the judge acquitted the accused because he found the alleged acts too unreasonable. If this reasoning were applied in every case no conviction would ever be secured. The</w:t>
      </w:r>
      <w:r w:rsidRPr="008A7766">
        <w:rPr>
          <w:rFonts w:ascii="Times New Roman" w:hAnsi="Times New Roman"/>
          <w:sz w:val="22"/>
        </w:rPr>
        <w:t xml:space="preserve"> trial decision of </w:t>
      </w:r>
      <w:r w:rsidRPr="008A7766">
        <w:rPr>
          <w:rFonts w:ascii="Times New Roman" w:hAnsi="Times New Roman"/>
          <w:i/>
          <w:sz w:val="22"/>
        </w:rPr>
        <w:t xml:space="preserve">R v </w:t>
      </w:r>
      <w:proofErr w:type="spellStart"/>
      <w:r w:rsidRPr="008A7766">
        <w:rPr>
          <w:rFonts w:ascii="Times New Roman" w:hAnsi="Times New Roman"/>
          <w:i/>
          <w:sz w:val="22"/>
        </w:rPr>
        <w:t>Lutoslawski</w:t>
      </w:r>
      <w:proofErr w:type="spellEnd"/>
      <w:r w:rsidRPr="008A7766">
        <w:rPr>
          <w:rFonts w:ascii="Times New Roman" w:hAnsi="Times New Roman"/>
          <w:i/>
          <w:sz w:val="22"/>
        </w:rPr>
        <w:t xml:space="preserve"> </w:t>
      </w:r>
      <w:r w:rsidRPr="008A7766">
        <w:rPr>
          <w:rFonts w:ascii="Times New Roman" w:hAnsi="Times New Roman"/>
          <w:sz w:val="22"/>
        </w:rPr>
        <w:t>was overturned on appeal because the trial judged erred by acquitting the accused on the ground that that while there was a sexual purpose for the touching, it was not “overtly sexual, per se”.</w:t>
      </w:r>
      <w:r w:rsidRPr="008A7766">
        <w:rPr>
          <w:rStyle w:val="FootnoteReference"/>
          <w:rFonts w:ascii="Times New Roman" w:hAnsi="Times New Roman"/>
          <w:sz w:val="22"/>
        </w:rPr>
        <w:footnoteReference w:id="74"/>
      </w:r>
      <w:r w:rsidRPr="008A7766">
        <w:rPr>
          <w:rFonts w:ascii="Times New Roman" w:hAnsi="Times New Roman"/>
          <w:sz w:val="22"/>
        </w:rPr>
        <w:t xml:space="preserve"> The focus on finding a sexual purpose to a sexual assault completely ignores the possibility that sexual assault can occur for reasons that have nothing to do with a sexual purpose. Sexual assault is an act of dominance over women and a form of gendered violence that reinforces systemic gender inequality. The violence of sexual assault is merely an expression of the inequality.</w:t>
      </w:r>
      <w:r w:rsidRPr="008A7766">
        <w:rPr>
          <w:rStyle w:val="FootnoteReference"/>
          <w:rFonts w:ascii="Times New Roman" w:hAnsi="Times New Roman"/>
          <w:sz w:val="22"/>
        </w:rPr>
        <w:footnoteReference w:id="75"/>
      </w:r>
      <w:r w:rsidRPr="008A7766">
        <w:rPr>
          <w:rFonts w:ascii="Times New Roman" w:hAnsi="Times New Roman"/>
          <w:sz w:val="22"/>
        </w:rPr>
        <w:t xml:space="preserve"> </w:t>
      </w:r>
    </w:p>
    <w:p w14:paraId="5D4F688E" w14:textId="77777777" w:rsidR="008A7766" w:rsidRPr="008A7766" w:rsidRDefault="008A7766" w:rsidP="00336477">
      <w:pPr>
        <w:jc w:val="both"/>
        <w:rPr>
          <w:rFonts w:ascii="Times New Roman" w:hAnsi="Times New Roman"/>
          <w:sz w:val="22"/>
          <w:u w:val="single"/>
        </w:rPr>
      </w:pPr>
    </w:p>
    <w:p w14:paraId="4A6AEEE5" w14:textId="4792C450" w:rsidR="008A7766" w:rsidRDefault="00D9635B" w:rsidP="00336477">
      <w:pPr>
        <w:jc w:val="both"/>
        <w:rPr>
          <w:rFonts w:ascii="Times New Roman" w:hAnsi="Times New Roman"/>
          <w:sz w:val="22"/>
          <w:u w:val="single"/>
        </w:rPr>
      </w:pPr>
      <w:r>
        <w:rPr>
          <w:rFonts w:ascii="Times New Roman" w:hAnsi="Times New Roman"/>
          <w:sz w:val="22"/>
          <w:u w:val="single"/>
        </w:rPr>
        <w:t xml:space="preserve">3. </w:t>
      </w:r>
      <w:r w:rsidR="008A7766" w:rsidRPr="008A7766">
        <w:rPr>
          <w:rFonts w:ascii="Times New Roman" w:hAnsi="Times New Roman"/>
          <w:sz w:val="22"/>
          <w:u w:val="single"/>
        </w:rPr>
        <w:t xml:space="preserve">Focus on Force </w:t>
      </w:r>
    </w:p>
    <w:p w14:paraId="0472106D" w14:textId="77777777" w:rsidR="00336477" w:rsidRPr="008A7766" w:rsidRDefault="00336477" w:rsidP="00336477">
      <w:pPr>
        <w:jc w:val="both"/>
        <w:rPr>
          <w:rFonts w:ascii="Times New Roman" w:hAnsi="Times New Roman"/>
          <w:sz w:val="22"/>
          <w:u w:val="single"/>
        </w:rPr>
      </w:pPr>
    </w:p>
    <w:p w14:paraId="035BA2D5" w14:textId="59BD23D4" w:rsidR="008A7766" w:rsidRPr="008A7766" w:rsidRDefault="008A7766" w:rsidP="00336477">
      <w:pPr>
        <w:ind w:firstLine="720"/>
        <w:jc w:val="both"/>
        <w:rPr>
          <w:rFonts w:ascii="Times New Roman" w:hAnsi="Times New Roman"/>
          <w:sz w:val="22"/>
        </w:rPr>
      </w:pPr>
      <w:r w:rsidRPr="008A7766">
        <w:rPr>
          <w:rFonts w:ascii="Times New Roman" w:hAnsi="Times New Roman"/>
          <w:sz w:val="22"/>
        </w:rPr>
        <w:t>Another predominant theme found in the sexual assault cases was the focus on physical force or violence in sexual assault. Force, or lack thereof, was mentioned and used as a means to justify a lengthier or shorter sentence</w:t>
      </w:r>
      <w:r w:rsidR="003535B7">
        <w:rPr>
          <w:rFonts w:ascii="Times New Roman" w:hAnsi="Times New Roman"/>
          <w:sz w:val="22"/>
        </w:rPr>
        <w:t xml:space="preserve"> in every decision reviewed</w:t>
      </w:r>
      <w:r w:rsidRPr="008A7766">
        <w:rPr>
          <w:rFonts w:ascii="Times New Roman" w:hAnsi="Times New Roman"/>
          <w:sz w:val="22"/>
        </w:rPr>
        <w:t xml:space="preserve">. This focus on force informs the likelihood of conviction and length of sentences. This is in part due to the hierarchical nature of the </w:t>
      </w:r>
      <w:r w:rsidRPr="00D9635B">
        <w:rPr>
          <w:rFonts w:ascii="Times New Roman" w:hAnsi="Times New Roman"/>
          <w:i/>
          <w:sz w:val="22"/>
        </w:rPr>
        <w:t>Criminal Code</w:t>
      </w:r>
      <w:r w:rsidRPr="008A7766">
        <w:rPr>
          <w:rFonts w:ascii="Times New Roman" w:hAnsi="Times New Roman"/>
          <w:sz w:val="22"/>
        </w:rPr>
        <w:t xml:space="preserve"> provisions on sexual assault. However</w:t>
      </w:r>
      <w:r w:rsidR="00D9635B">
        <w:rPr>
          <w:rFonts w:ascii="Times New Roman" w:hAnsi="Times New Roman"/>
          <w:sz w:val="22"/>
        </w:rPr>
        <w:t>,</w:t>
      </w:r>
      <w:r w:rsidRPr="008A7766">
        <w:rPr>
          <w:rFonts w:ascii="Times New Roman" w:hAnsi="Times New Roman"/>
          <w:sz w:val="22"/>
        </w:rPr>
        <w:t xml:space="preserve"> it is also due in part to rape myth narratives that are overwhelmingly evident and seemingly pervasive in the criminal justice system. If physical force is present and there is evidence of violence (bruises, injuries </w:t>
      </w:r>
      <w:proofErr w:type="spellStart"/>
      <w:r w:rsidRPr="008A7766">
        <w:rPr>
          <w:rFonts w:ascii="Times New Roman" w:hAnsi="Times New Roman"/>
          <w:sz w:val="22"/>
        </w:rPr>
        <w:t>etc</w:t>
      </w:r>
      <w:proofErr w:type="spellEnd"/>
      <w:r w:rsidRPr="008A7766">
        <w:rPr>
          <w:rFonts w:ascii="Times New Roman" w:hAnsi="Times New Roman"/>
          <w:sz w:val="22"/>
        </w:rPr>
        <w:t xml:space="preserve">), the sexual assault is more likely to be reported, “founded”, convicted and the perpetrator is more likely to be incarcerated. Where there is evidence of violence, it is easier for the complainant to prove that a sexual assault even occurred. This means that where there was no physical force, the onus is even greater for the complainant to prove that there was no consent. If the complainant did not resist the attack, and there could be a multitude of reasons why she may not resist, she can expect to be grilled on cross-examination on that point. This further ties in with the next theme.  </w:t>
      </w:r>
    </w:p>
    <w:p w14:paraId="6D827E79" w14:textId="77777777" w:rsidR="008A7766" w:rsidRPr="008A7766" w:rsidRDefault="008A7766" w:rsidP="00336477">
      <w:pPr>
        <w:jc w:val="both"/>
        <w:rPr>
          <w:rFonts w:ascii="Times New Roman" w:hAnsi="Times New Roman"/>
          <w:sz w:val="22"/>
          <w:u w:val="single"/>
        </w:rPr>
      </w:pPr>
    </w:p>
    <w:p w14:paraId="423AD188" w14:textId="28AEE9FE" w:rsidR="008A7766" w:rsidRDefault="008C7884" w:rsidP="00336477">
      <w:pPr>
        <w:jc w:val="both"/>
        <w:rPr>
          <w:rFonts w:ascii="Times New Roman" w:hAnsi="Times New Roman"/>
          <w:sz w:val="22"/>
          <w:u w:val="single"/>
        </w:rPr>
      </w:pPr>
      <w:r>
        <w:rPr>
          <w:rFonts w:ascii="Times New Roman" w:hAnsi="Times New Roman"/>
          <w:sz w:val="22"/>
          <w:u w:val="single"/>
        </w:rPr>
        <w:t xml:space="preserve">4. </w:t>
      </w:r>
      <w:r w:rsidR="008A7766" w:rsidRPr="008A7766">
        <w:rPr>
          <w:rFonts w:ascii="Times New Roman" w:hAnsi="Times New Roman"/>
          <w:sz w:val="22"/>
          <w:u w:val="single"/>
        </w:rPr>
        <w:t xml:space="preserve">Focus on the Credibility of Complainants </w:t>
      </w:r>
    </w:p>
    <w:p w14:paraId="26ECCCDD" w14:textId="77777777" w:rsidR="00336477" w:rsidRPr="008A7766" w:rsidRDefault="00336477" w:rsidP="00336477">
      <w:pPr>
        <w:jc w:val="both"/>
        <w:rPr>
          <w:rFonts w:ascii="Times New Roman" w:hAnsi="Times New Roman"/>
          <w:sz w:val="22"/>
          <w:u w:val="single"/>
        </w:rPr>
      </w:pPr>
    </w:p>
    <w:p w14:paraId="658525B2" w14:textId="3972ED1C" w:rsidR="008A7766" w:rsidRDefault="008A7766" w:rsidP="00336477">
      <w:pPr>
        <w:ind w:firstLine="720"/>
        <w:jc w:val="both"/>
        <w:rPr>
          <w:rFonts w:ascii="Times New Roman" w:hAnsi="Times New Roman"/>
          <w:sz w:val="22"/>
        </w:rPr>
      </w:pPr>
      <w:r w:rsidRPr="008A7766">
        <w:rPr>
          <w:rFonts w:ascii="Times New Roman" w:hAnsi="Times New Roman"/>
          <w:sz w:val="22"/>
        </w:rPr>
        <w:t xml:space="preserve">The credibility of the complainant is front and center in a criminal trial for sexual assault. Often, it is her word against the perpetrator since crimes of sexual assaults are frequently committed in private. In </w:t>
      </w:r>
      <w:r w:rsidRPr="008A7766">
        <w:rPr>
          <w:rFonts w:ascii="Times New Roman" w:hAnsi="Times New Roman"/>
          <w:i/>
          <w:sz w:val="22"/>
        </w:rPr>
        <w:t xml:space="preserve">R v </w:t>
      </w:r>
      <w:proofErr w:type="spellStart"/>
      <w:r w:rsidRPr="008A7766">
        <w:rPr>
          <w:rFonts w:ascii="Times New Roman" w:hAnsi="Times New Roman"/>
          <w:i/>
          <w:sz w:val="22"/>
        </w:rPr>
        <w:t>Animodi</w:t>
      </w:r>
      <w:proofErr w:type="spellEnd"/>
      <w:r w:rsidRPr="008A7766">
        <w:rPr>
          <w:rFonts w:ascii="Times New Roman" w:hAnsi="Times New Roman"/>
          <w:i/>
          <w:sz w:val="22"/>
        </w:rPr>
        <w:t xml:space="preserve">, </w:t>
      </w:r>
      <w:r w:rsidRPr="008A7766">
        <w:rPr>
          <w:rFonts w:ascii="Times New Roman" w:hAnsi="Times New Roman"/>
          <w:sz w:val="22"/>
        </w:rPr>
        <w:t>the accused was acquitted since</w:t>
      </w:r>
      <w:r w:rsidRPr="008A7766">
        <w:rPr>
          <w:rFonts w:ascii="Times New Roman" w:hAnsi="Times New Roman"/>
          <w:i/>
          <w:sz w:val="22"/>
        </w:rPr>
        <w:t xml:space="preserve"> </w:t>
      </w:r>
      <w:r w:rsidRPr="008A7766">
        <w:rPr>
          <w:rFonts w:ascii="Times New Roman" w:hAnsi="Times New Roman"/>
          <w:sz w:val="22"/>
        </w:rPr>
        <w:t xml:space="preserve">there was no </w:t>
      </w:r>
      <w:r w:rsidR="003535B7">
        <w:rPr>
          <w:rFonts w:ascii="Times New Roman" w:hAnsi="Times New Roman"/>
          <w:sz w:val="22"/>
        </w:rPr>
        <w:t xml:space="preserve">third party </w:t>
      </w:r>
      <w:r w:rsidR="003535B7">
        <w:rPr>
          <w:rFonts w:ascii="Times New Roman" w:hAnsi="Times New Roman"/>
          <w:sz w:val="22"/>
        </w:rPr>
        <w:lastRenderedPageBreak/>
        <w:t>evidence and</w:t>
      </w:r>
      <w:r w:rsidRPr="008A7766">
        <w:rPr>
          <w:rFonts w:ascii="Times New Roman" w:hAnsi="Times New Roman"/>
          <w:sz w:val="22"/>
        </w:rPr>
        <w:t xml:space="preserve"> both were found to be credible. Since there tends to be a lack of corroborating evidence, the credibility of the complainant and the accused become the focus. However, the complainant often receives the brunt of the focus since it is she who must prove her case</w:t>
      </w:r>
      <w:r w:rsidR="003535B7">
        <w:rPr>
          <w:rFonts w:ascii="Times New Roman" w:hAnsi="Times New Roman"/>
          <w:sz w:val="22"/>
        </w:rPr>
        <w:t xml:space="preserve"> (and herself)</w:t>
      </w:r>
      <w:r w:rsidRPr="008A7766">
        <w:rPr>
          <w:rFonts w:ascii="Times New Roman" w:hAnsi="Times New Roman"/>
          <w:sz w:val="22"/>
        </w:rPr>
        <w:t xml:space="preserve"> to the court.  </w:t>
      </w:r>
    </w:p>
    <w:p w14:paraId="657BF4A7" w14:textId="77777777" w:rsidR="00336477" w:rsidRPr="008A7766" w:rsidRDefault="00336477" w:rsidP="00336477">
      <w:pPr>
        <w:ind w:firstLine="720"/>
        <w:jc w:val="both"/>
        <w:rPr>
          <w:rFonts w:ascii="Times New Roman" w:hAnsi="Times New Roman"/>
          <w:sz w:val="22"/>
        </w:rPr>
      </w:pPr>
    </w:p>
    <w:p w14:paraId="40040EF5" w14:textId="27054ADE" w:rsidR="008A7766" w:rsidRDefault="008A7766" w:rsidP="00336477">
      <w:pPr>
        <w:ind w:firstLine="720"/>
        <w:jc w:val="both"/>
        <w:rPr>
          <w:rFonts w:ascii="Times New Roman" w:hAnsi="Times New Roman"/>
          <w:sz w:val="22"/>
        </w:rPr>
      </w:pPr>
      <w:r w:rsidRPr="008A7766">
        <w:rPr>
          <w:rFonts w:ascii="Times New Roman" w:hAnsi="Times New Roman"/>
          <w:sz w:val="22"/>
        </w:rPr>
        <w:t xml:space="preserve">A sexual assault trial, which on average can last about 2 years, </w:t>
      </w:r>
      <w:r w:rsidR="003535B7">
        <w:rPr>
          <w:rFonts w:ascii="Times New Roman" w:hAnsi="Times New Roman"/>
          <w:sz w:val="22"/>
        </w:rPr>
        <w:t>can occur</w:t>
      </w:r>
      <w:r w:rsidRPr="008A7766">
        <w:rPr>
          <w:rFonts w:ascii="Times New Roman" w:hAnsi="Times New Roman"/>
          <w:sz w:val="22"/>
        </w:rPr>
        <w:t xml:space="preserve"> a long time after the actual assault. As a result, complainants can often forget certain facts like the time and date and exact nature of the sexual assault. This is frequently cited as a factor that hurts the credibility of complainants. The complainant’s credibility was a key factor in finding acquittals in thirteen cases.</w:t>
      </w:r>
      <w:r w:rsidRPr="008A7766">
        <w:rPr>
          <w:rStyle w:val="FootnoteReference"/>
          <w:rFonts w:ascii="Times New Roman" w:hAnsi="Times New Roman"/>
          <w:sz w:val="22"/>
        </w:rPr>
        <w:footnoteReference w:id="76"/>
      </w:r>
      <w:r w:rsidRPr="008A7766">
        <w:rPr>
          <w:rFonts w:ascii="Times New Roman" w:hAnsi="Times New Roman"/>
          <w:sz w:val="22"/>
        </w:rPr>
        <w:t xml:space="preserve"> </w:t>
      </w:r>
      <w:r w:rsidR="003535B7">
        <w:rPr>
          <w:rFonts w:ascii="Times New Roman" w:hAnsi="Times New Roman"/>
          <w:sz w:val="22"/>
        </w:rPr>
        <w:t xml:space="preserve">This does not mean that the complainant’s credibility was not an adverse to the Crown in other decisions. </w:t>
      </w:r>
    </w:p>
    <w:p w14:paraId="5F65979D" w14:textId="77777777" w:rsidR="00336477" w:rsidRPr="008A7766" w:rsidRDefault="00336477" w:rsidP="00336477">
      <w:pPr>
        <w:ind w:firstLine="720"/>
        <w:jc w:val="both"/>
        <w:rPr>
          <w:rFonts w:ascii="Times New Roman" w:hAnsi="Times New Roman"/>
          <w:sz w:val="22"/>
        </w:rPr>
      </w:pPr>
    </w:p>
    <w:p w14:paraId="76BE990E" w14:textId="0724E9BF" w:rsidR="008A7766" w:rsidRDefault="003535B7" w:rsidP="00336477">
      <w:pPr>
        <w:ind w:firstLine="720"/>
        <w:jc w:val="both"/>
        <w:rPr>
          <w:rFonts w:ascii="Times New Roman" w:hAnsi="Times New Roman"/>
          <w:sz w:val="22"/>
        </w:rPr>
      </w:pPr>
      <w:r>
        <w:rPr>
          <w:rFonts w:ascii="Times New Roman" w:hAnsi="Times New Roman"/>
          <w:sz w:val="22"/>
        </w:rPr>
        <w:t>Some</w:t>
      </w:r>
      <w:r w:rsidR="008A7766" w:rsidRPr="008A7766">
        <w:rPr>
          <w:rFonts w:ascii="Times New Roman" w:hAnsi="Times New Roman"/>
          <w:sz w:val="22"/>
        </w:rPr>
        <w:t xml:space="preserve"> complainants are </w:t>
      </w:r>
      <w:r>
        <w:rPr>
          <w:rFonts w:ascii="Times New Roman" w:hAnsi="Times New Roman"/>
          <w:sz w:val="22"/>
        </w:rPr>
        <w:t xml:space="preserve">simply </w:t>
      </w:r>
      <w:r w:rsidR="008A7766" w:rsidRPr="008A7766">
        <w:rPr>
          <w:rFonts w:ascii="Times New Roman" w:hAnsi="Times New Roman"/>
          <w:sz w:val="22"/>
        </w:rPr>
        <w:t xml:space="preserve">emotionally </w:t>
      </w:r>
      <w:r>
        <w:rPr>
          <w:rFonts w:ascii="Times New Roman" w:hAnsi="Times New Roman"/>
          <w:sz w:val="22"/>
        </w:rPr>
        <w:t>in</w:t>
      </w:r>
      <w:r w:rsidR="008A7766" w:rsidRPr="008A7766">
        <w:rPr>
          <w:rFonts w:ascii="Times New Roman" w:hAnsi="Times New Roman"/>
          <w:sz w:val="22"/>
        </w:rPr>
        <w:t>capa</w:t>
      </w:r>
      <w:r>
        <w:rPr>
          <w:rFonts w:ascii="Times New Roman" w:hAnsi="Times New Roman"/>
          <w:sz w:val="22"/>
        </w:rPr>
        <w:t>ble of being on a witness stand.</w:t>
      </w:r>
      <w:r w:rsidR="008A7766" w:rsidRPr="008A7766">
        <w:rPr>
          <w:rFonts w:ascii="Times New Roman" w:hAnsi="Times New Roman"/>
          <w:sz w:val="22"/>
        </w:rPr>
        <w:t xml:space="preserve"> </w:t>
      </w:r>
      <w:r>
        <w:rPr>
          <w:rFonts w:ascii="Times New Roman" w:hAnsi="Times New Roman"/>
          <w:sz w:val="22"/>
        </w:rPr>
        <w:t>This is particularly understandable since</w:t>
      </w:r>
      <w:r w:rsidR="008A7766" w:rsidRPr="008A7766">
        <w:rPr>
          <w:rFonts w:ascii="Times New Roman" w:hAnsi="Times New Roman"/>
          <w:sz w:val="22"/>
        </w:rPr>
        <w:t xml:space="preserve"> </w:t>
      </w:r>
      <w:proofErr w:type="spellStart"/>
      <w:r w:rsidR="008A7766" w:rsidRPr="008A7766">
        <w:rPr>
          <w:rFonts w:ascii="Times New Roman" w:hAnsi="Times New Roman"/>
          <w:sz w:val="22"/>
        </w:rPr>
        <w:t>defence</w:t>
      </w:r>
      <w:proofErr w:type="spellEnd"/>
      <w:r w:rsidR="008A7766" w:rsidRPr="008A7766">
        <w:rPr>
          <w:rFonts w:ascii="Times New Roman" w:hAnsi="Times New Roman"/>
          <w:sz w:val="22"/>
        </w:rPr>
        <w:t xml:space="preserve"> lawyers are notoriously aggressive and invasive when it comes to </w:t>
      </w:r>
      <w:r>
        <w:rPr>
          <w:rFonts w:ascii="Times New Roman" w:hAnsi="Times New Roman"/>
          <w:sz w:val="22"/>
        </w:rPr>
        <w:t xml:space="preserve">the </w:t>
      </w:r>
      <w:r w:rsidR="008A7766" w:rsidRPr="008A7766">
        <w:rPr>
          <w:rFonts w:ascii="Times New Roman" w:hAnsi="Times New Roman"/>
          <w:sz w:val="22"/>
        </w:rPr>
        <w:t xml:space="preserve">cross-examination of sexual assault victims. The sexual behavior or history of the complainant is frequently used against her. Sometimes it is explicit, like in </w:t>
      </w:r>
      <w:r w:rsidR="008A7766" w:rsidRPr="008A7766">
        <w:rPr>
          <w:rFonts w:ascii="Times New Roman" w:hAnsi="Times New Roman"/>
          <w:i/>
          <w:sz w:val="22"/>
        </w:rPr>
        <w:t xml:space="preserve">R v </w:t>
      </w:r>
      <w:proofErr w:type="spellStart"/>
      <w:r w:rsidR="008A7766" w:rsidRPr="008A7766">
        <w:rPr>
          <w:rFonts w:ascii="Times New Roman" w:hAnsi="Times New Roman"/>
          <w:i/>
          <w:sz w:val="22"/>
        </w:rPr>
        <w:t>Rohrich</w:t>
      </w:r>
      <w:proofErr w:type="spellEnd"/>
      <w:r w:rsidR="008A7766" w:rsidRPr="008A7766">
        <w:rPr>
          <w:rFonts w:ascii="Times New Roman" w:hAnsi="Times New Roman"/>
          <w:i/>
          <w:sz w:val="22"/>
        </w:rPr>
        <w:t xml:space="preserve"> </w:t>
      </w:r>
      <w:r w:rsidR="008A7766" w:rsidRPr="008A7766">
        <w:rPr>
          <w:rFonts w:ascii="Times New Roman" w:hAnsi="Times New Roman"/>
          <w:sz w:val="22"/>
        </w:rPr>
        <w:t xml:space="preserve">and </w:t>
      </w:r>
      <w:r w:rsidR="008A7766" w:rsidRPr="008A7766">
        <w:rPr>
          <w:rFonts w:ascii="Times New Roman" w:hAnsi="Times New Roman"/>
          <w:i/>
          <w:sz w:val="22"/>
        </w:rPr>
        <w:t xml:space="preserve">R v G.T. </w:t>
      </w:r>
      <w:r w:rsidR="008A7766" w:rsidRPr="008A7766">
        <w:rPr>
          <w:rFonts w:ascii="Times New Roman" w:hAnsi="Times New Roman"/>
          <w:sz w:val="22"/>
        </w:rPr>
        <w:t xml:space="preserve"> If a complainant is too emotional on the stand, it will be said that she was too “dramatic” and obviously malingering. The trial judge in </w:t>
      </w:r>
      <w:r w:rsidR="008A7766" w:rsidRPr="008A7766">
        <w:rPr>
          <w:rFonts w:ascii="Times New Roman" w:hAnsi="Times New Roman"/>
          <w:i/>
          <w:sz w:val="22"/>
        </w:rPr>
        <w:t xml:space="preserve">R v G.T. </w:t>
      </w:r>
      <w:r w:rsidR="008A7766" w:rsidRPr="008A7766">
        <w:rPr>
          <w:rFonts w:ascii="Times New Roman" w:hAnsi="Times New Roman"/>
          <w:sz w:val="22"/>
        </w:rPr>
        <w:t>would not infer anything from the evidence that the complainant was visibly upset immediately following the alleged sexual assault since it was clear to him that she was not “a</w:t>
      </w:r>
      <w:r>
        <w:rPr>
          <w:rFonts w:ascii="Times New Roman" w:hAnsi="Times New Roman"/>
          <w:sz w:val="22"/>
        </w:rPr>
        <w:t>d</w:t>
      </w:r>
      <w:r w:rsidR="008A7766" w:rsidRPr="008A7766">
        <w:rPr>
          <w:rFonts w:ascii="Times New Roman" w:hAnsi="Times New Roman"/>
          <w:sz w:val="22"/>
        </w:rPr>
        <w:t>verse to drama”.</w:t>
      </w:r>
      <w:r w:rsidR="008A7766" w:rsidRPr="008A7766">
        <w:rPr>
          <w:rStyle w:val="FootnoteReference"/>
          <w:rFonts w:ascii="Times New Roman" w:hAnsi="Times New Roman"/>
          <w:sz w:val="22"/>
        </w:rPr>
        <w:footnoteReference w:id="77"/>
      </w:r>
      <w:r w:rsidR="008A7766" w:rsidRPr="008A7766">
        <w:rPr>
          <w:rFonts w:ascii="Times New Roman" w:hAnsi="Times New Roman"/>
          <w:sz w:val="22"/>
        </w:rPr>
        <w:t xml:space="preserve"> If she is not emotional enough on this stand, it will be said that she could not have been the victim of a crime since she did not seem affected and so she must obviously be malingering. The credibility of complainants is attacked from every possible angle. Unless a complainant fits the rape myth narrative of the “ideal victim” (a morally upright, articulate White woman who is attacked in public while physically resisting and who then reports the assault immediately), she will face every possible obstacle before being believed. This </w:t>
      </w:r>
      <w:r>
        <w:rPr>
          <w:rFonts w:ascii="Times New Roman" w:hAnsi="Times New Roman"/>
          <w:sz w:val="22"/>
        </w:rPr>
        <w:t>is</w:t>
      </w:r>
      <w:r w:rsidR="008A7766" w:rsidRPr="008A7766">
        <w:rPr>
          <w:rFonts w:ascii="Times New Roman" w:hAnsi="Times New Roman"/>
          <w:sz w:val="22"/>
        </w:rPr>
        <w:t xml:space="preserve"> corroborated by the research which found that </w:t>
      </w:r>
      <w:r>
        <w:rPr>
          <w:rFonts w:ascii="Times New Roman" w:hAnsi="Times New Roman"/>
          <w:sz w:val="22"/>
        </w:rPr>
        <w:t xml:space="preserve">in </w:t>
      </w:r>
      <w:r w:rsidR="008A7766" w:rsidRPr="008A7766">
        <w:rPr>
          <w:rFonts w:ascii="Times New Roman" w:hAnsi="Times New Roman"/>
          <w:sz w:val="22"/>
        </w:rPr>
        <w:t>cases that had an “ideal victim”, the credibility of the complainant was hardly an issue.</w:t>
      </w:r>
      <w:r w:rsidR="008A7766" w:rsidRPr="008A7766">
        <w:rPr>
          <w:rStyle w:val="FootnoteReference"/>
          <w:rFonts w:ascii="Times New Roman" w:hAnsi="Times New Roman"/>
          <w:sz w:val="22"/>
        </w:rPr>
        <w:footnoteReference w:id="78"/>
      </w:r>
      <w:r w:rsidR="008A7766" w:rsidRPr="008A7766">
        <w:rPr>
          <w:rFonts w:ascii="Times New Roman" w:hAnsi="Times New Roman"/>
          <w:sz w:val="22"/>
        </w:rPr>
        <w:t xml:space="preserve"> </w:t>
      </w:r>
    </w:p>
    <w:p w14:paraId="1569FFB7" w14:textId="77777777" w:rsidR="00336477" w:rsidRPr="008A7766" w:rsidRDefault="00336477" w:rsidP="00336477">
      <w:pPr>
        <w:ind w:firstLine="720"/>
        <w:jc w:val="both"/>
        <w:rPr>
          <w:rFonts w:ascii="Times New Roman" w:hAnsi="Times New Roman"/>
          <w:sz w:val="22"/>
        </w:rPr>
      </w:pPr>
    </w:p>
    <w:p w14:paraId="090295F1" w14:textId="7A641565" w:rsidR="008A7766" w:rsidRPr="008A7766" w:rsidRDefault="008A7766" w:rsidP="00336477">
      <w:pPr>
        <w:ind w:firstLine="720"/>
        <w:jc w:val="both"/>
        <w:rPr>
          <w:rFonts w:ascii="Times New Roman" w:hAnsi="Times New Roman"/>
          <w:sz w:val="22"/>
        </w:rPr>
      </w:pPr>
      <w:r w:rsidRPr="008A7766">
        <w:rPr>
          <w:rFonts w:ascii="Times New Roman" w:hAnsi="Times New Roman"/>
          <w:sz w:val="22"/>
        </w:rPr>
        <w:t xml:space="preserve">Credibility is also an issue where the accused is not a stranger to the complainant. Often the complainant will be attacked if she is not “cautious” enough or if she appeared to be happy after the alleged assault. The court in </w:t>
      </w:r>
      <w:r w:rsidRPr="008A7766">
        <w:rPr>
          <w:rFonts w:ascii="Times New Roman" w:hAnsi="Times New Roman"/>
          <w:i/>
          <w:sz w:val="22"/>
        </w:rPr>
        <w:t>R v R.L.</w:t>
      </w:r>
      <w:r w:rsidRPr="008A7766">
        <w:rPr>
          <w:rFonts w:ascii="Times New Roman" w:hAnsi="Times New Roman"/>
          <w:sz w:val="22"/>
        </w:rPr>
        <w:t xml:space="preserve"> faulted the complainant because she did not act how an “abused” woman would act</w:t>
      </w:r>
      <w:r w:rsidR="003535B7">
        <w:rPr>
          <w:rFonts w:ascii="Times New Roman" w:hAnsi="Times New Roman"/>
          <w:sz w:val="22"/>
        </w:rPr>
        <w:t xml:space="preserve"> if sexually assaulted by her husband</w:t>
      </w:r>
      <w:r w:rsidRPr="008A7766">
        <w:rPr>
          <w:rFonts w:ascii="Times New Roman" w:hAnsi="Times New Roman"/>
          <w:sz w:val="22"/>
        </w:rPr>
        <w:t>.</w:t>
      </w:r>
      <w:r w:rsidRPr="008A7766">
        <w:rPr>
          <w:rStyle w:val="FootnoteReference"/>
          <w:rFonts w:ascii="Times New Roman" w:hAnsi="Times New Roman"/>
          <w:sz w:val="22"/>
        </w:rPr>
        <w:footnoteReference w:id="79"/>
      </w:r>
      <w:r w:rsidRPr="008A7766">
        <w:rPr>
          <w:rFonts w:ascii="Times New Roman" w:hAnsi="Times New Roman"/>
          <w:sz w:val="22"/>
        </w:rPr>
        <w:t xml:space="preserve"> The decision went on to discuss the accused in glowing terms. In </w:t>
      </w:r>
      <w:r w:rsidRPr="008A7766">
        <w:rPr>
          <w:rFonts w:ascii="Times New Roman" w:hAnsi="Times New Roman"/>
          <w:i/>
          <w:sz w:val="22"/>
        </w:rPr>
        <w:t>R v H.V.</w:t>
      </w:r>
      <w:r w:rsidRPr="008A7766">
        <w:rPr>
          <w:rFonts w:ascii="Times New Roman" w:hAnsi="Times New Roman"/>
          <w:sz w:val="22"/>
        </w:rPr>
        <w:t>, the court disbelieved the complainant’s evidence that she was in fear of her uncle because she continued to attend family gatherings and one time</w:t>
      </w:r>
      <w:r w:rsidR="003535B7">
        <w:rPr>
          <w:rFonts w:ascii="Times New Roman" w:hAnsi="Times New Roman"/>
          <w:sz w:val="22"/>
        </w:rPr>
        <w:t xml:space="preserve"> during a family gathering</w:t>
      </w:r>
      <w:r w:rsidRPr="008A7766">
        <w:rPr>
          <w:rFonts w:ascii="Times New Roman" w:hAnsi="Times New Roman"/>
          <w:sz w:val="22"/>
        </w:rPr>
        <w:t xml:space="preserve"> she went into the house alone. The court’s reasons here chastise the complainant for not wanting to cut off all relations with her family to avoid being sexually assault</w:t>
      </w:r>
      <w:r w:rsidR="003535B7">
        <w:rPr>
          <w:rFonts w:ascii="Times New Roman" w:hAnsi="Times New Roman"/>
          <w:sz w:val="22"/>
        </w:rPr>
        <w:t>ed</w:t>
      </w:r>
      <w:r w:rsidRPr="008A7766">
        <w:rPr>
          <w:rFonts w:ascii="Times New Roman" w:hAnsi="Times New Roman"/>
          <w:sz w:val="22"/>
        </w:rPr>
        <w:t xml:space="preserve">. </w:t>
      </w:r>
    </w:p>
    <w:p w14:paraId="433EE8BC" w14:textId="77777777" w:rsidR="008A7766" w:rsidRDefault="008A7766" w:rsidP="00336477">
      <w:pPr>
        <w:jc w:val="both"/>
        <w:rPr>
          <w:rFonts w:ascii="Times New Roman" w:hAnsi="Times New Roman"/>
          <w:sz w:val="22"/>
          <w:u w:val="single"/>
        </w:rPr>
      </w:pPr>
    </w:p>
    <w:p w14:paraId="5F735840" w14:textId="5432920F" w:rsidR="008A7766" w:rsidRDefault="008A7766" w:rsidP="00336477">
      <w:pPr>
        <w:jc w:val="both"/>
        <w:rPr>
          <w:rFonts w:ascii="Times New Roman" w:hAnsi="Times New Roman"/>
          <w:sz w:val="22"/>
          <w:u w:val="single"/>
        </w:rPr>
      </w:pPr>
      <w:r w:rsidRPr="008A7766">
        <w:rPr>
          <w:rFonts w:ascii="Times New Roman" w:hAnsi="Times New Roman"/>
          <w:sz w:val="22"/>
          <w:u w:val="single"/>
        </w:rPr>
        <w:t xml:space="preserve">Conclusion </w:t>
      </w:r>
    </w:p>
    <w:p w14:paraId="1E83C163" w14:textId="77777777" w:rsidR="00336477" w:rsidRPr="008A7766" w:rsidRDefault="00336477" w:rsidP="00336477">
      <w:pPr>
        <w:jc w:val="both"/>
        <w:rPr>
          <w:rFonts w:ascii="Times New Roman" w:hAnsi="Times New Roman"/>
          <w:sz w:val="22"/>
        </w:rPr>
      </w:pPr>
    </w:p>
    <w:p w14:paraId="670D74ED" w14:textId="77777777" w:rsidR="00615748" w:rsidRDefault="008A7766" w:rsidP="00336477">
      <w:pPr>
        <w:jc w:val="both"/>
        <w:rPr>
          <w:rFonts w:ascii="Times New Roman" w:hAnsi="Times New Roman"/>
          <w:sz w:val="22"/>
        </w:rPr>
      </w:pPr>
      <w:r w:rsidRPr="008A7766">
        <w:rPr>
          <w:rFonts w:ascii="Times New Roman" w:hAnsi="Times New Roman"/>
          <w:sz w:val="22"/>
        </w:rPr>
        <w:tab/>
        <w:t xml:space="preserve">It is clear that there are problematic narratives at play in Canadian sexual assault law. No one institution or group of people can shoulder the entirety of the blame. The issue with rape myth narratives is that they have become so pervasive and entrenched that it is not always clear what is “problematic” language since that has been the language used for years. Modern judicial decisions rarely use “obvious” rape myth narratives in the traditional sense. Judges are not </w:t>
      </w:r>
      <w:r w:rsidRPr="008A7766">
        <w:rPr>
          <w:rFonts w:ascii="Times New Roman" w:hAnsi="Times New Roman"/>
          <w:sz w:val="22"/>
        </w:rPr>
        <w:lastRenderedPageBreak/>
        <w:t>chastising complainants for not wearing a “bonnet and crinolines”</w:t>
      </w:r>
      <w:r w:rsidRPr="008A7766">
        <w:rPr>
          <w:rStyle w:val="FootnoteReference"/>
          <w:rFonts w:ascii="Times New Roman" w:hAnsi="Times New Roman"/>
          <w:sz w:val="22"/>
        </w:rPr>
        <w:footnoteReference w:id="80"/>
      </w:r>
      <w:r w:rsidRPr="008A7766">
        <w:rPr>
          <w:rFonts w:ascii="Times New Roman" w:hAnsi="Times New Roman"/>
          <w:sz w:val="22"/>
        </w:rPr>
        <w:t xml:space="preserve"> anymore but the underlying assumptions continue to be present in decisions. Judges are not the only ones to blame. In fact, not every word in a decision is necessarily that one spoken by the judge. In many instances, it is the language of the lawyers arguing the case or from the complainants themselves. The intractability of rape myth narratives make it so even victims of sexual assault are perpetuating the same discourse that can be so harmful to their claims. </w:t>
      </w:r>
    </w:p>
    <w:p w14:paraId="3F9EA564" w14:textId="77777777" w:rsidR="00336477" w:rsidRDefault="00336477" w:rsidP="008A7766">
      <w:pPr>
        <w:rPr>
          <w:rFonts w:ascii="Times New Roman" w:hAnsi="Times New Roman"/>
          <w:sz w:val="22"/>
        </w:rPr>
      </w:pPr>
    </w:p>
    <w:p w14:paraId="6C95BC2C" w14:textId="6B91D202" w:rsidR="003535B7" w:rsidRDefault="003535B7" w:rsidP="008A7766">
      <w:pPr>
        <w:rPr>
          <w:rFonts w:ascii="Times New Roman" w:hAnsi="Times New Roman"/>
          <w:b/>
          <w:sz w:val="22"/>
          <w:u w:val="single"/>
        </w:rPr>
      </w:pPr>
      <w:r>
        <w:rPr>
          <w:rFonts w:ascii="Times New Roman" w:hAnsi="Times New Roman"/>
          <w:sz w:val="22"/>
        </w:rPr>
        <w:tab/>
      </w:r>
    </w:p>
    <w:p w14:paraId="443BD089" w14:textId="77777777" w:rsidR="00336477" w:rsidRDefault="00336477" w:rsidP="008A7766">
      <w:pPr>
        <w:rPr>
          <w:rFonts w:ascii="Times New Roman" w:hAnsi="Times New Roman"/>
          <w:b/>
          <w:sz w:val="22"/>
          <w:u w:val="single"/>
        </w:rPr>
      </w:pPr>
    </w:p>
    <w:p w14:paraId="45BBDE21" w14:textId="77777777" w:rsidR="00336477" w:rsidRDefault="00336477" w:rsidP="008A7766">
      <w:pPr>
        <w:rPr>
          <w:rFonts w:ascii="Times New Roman" w:hAnsi="Times New Roman"/>
          <w:b/>
          <w:sz w:val="22"/>
          <w:u w:val="single"/>
        </w:rPr>
      </w:pPr>
    </w:p>
    <w:p w14:paraId="534560F8" w14:textId="77777777" w:rsidR="00336477" w:rsidRDefault="00336477" w:rsidP="008A7766">
      <w:pPr>
        <w:rPr>
          <w:rFonts w:ascii="Times New Roman" w:hAnsi="Times New Roman"/>
          <w:b/>
          <w:sz w:val="22"/>
          <w:u w:val="single"/>
        </w:rPr>
      </w:pPr>
    </w:p>
    <w:p w14:paraId="27A5E0CA" w14:textId="77777777" w:rsidR="00336477" w:rsidRDefault="00336477" w:rsidP="008A7766">
      <w:pPr>
        <w:rPr>
          <w:rFonts w:ascii="Times New Roman" w:hAnsi="Times New Roman"/>
          <w:b/>
          <w:sz w:val="22"/>
          <w:u w:val="single"/>
        </w:rPr>
      </w:pPr>
    </w:p>
    <w:p w14:paraId="21AD5EEE" w14:textId="77777777" w:rsidR="00336477" w:rsidRDefault="00336477" w:rsidP="008A7766">
      <w:pPr>
        <w:rPr>
          <w:rFonts w:ascii="Times New Roman" w:hAnsi="Times New Roman"/>
          <w:b/>
          <w:sz w:val="22"/>
          <w:u w:val="single"/>
        </w:rPr>
      </w:pPr>
    </w:p>
    <w:p w14:paraId="131F971F" w14:textId="77777777" w:rsidR="00336477" w:rsidRDefault="00336477" w:rsidP="008A7766">
      <w:pPr>
        <w:rPr>
          <w:rFonts w:ascii="Times New Roman" w:hAnsi="Times New Roman"/>
          <w:b/>
          <w:sz w:val="22"/>
          <w:u w:val="single"/>
        </w:rPr>
      </w:pPr>
    </w:p>
    <w:p w14:paraId="3DF53EC1" w14:textId="77777777" w:rsidR="00336477" w:rsidRDefault="00336477" w:rsidP="008A7766">
      <w:pPr>
        <w:rPr>
          <w:rFonts w:ascii="Times New Roman" w:hAnsi="Times New Roman"/>
          <w:b/>
          <w:sz w:val="22"/>
          <w:u w:val="single"/>
        </w:rPr>
      </w:pPr>
    </w:p>
    <w:p w14:paraId="04753853" w14:textId="77777777" w:rsidR="00336477" w:rsidRDefault="00336477" w:rsidP="008A7766">
      <w:pPr>
        <w:rPr>
          <w:rFonts w:ascii="Times New Roman" w:hAnsi="Times New Roman"/>
          <w:b/>
          <w:sz w:val="22"/>
          <w:u w:val="single"/>
        </w:rPr>
      </w:pPr>
    </w:p>
    <w:p w14:paraId="1FFE8333" w14:textId="77777777" w:rsidR="00336477" w:rsidRDefault="00336477" w:rsidP="008A7766">
      <w:pPr>
        <w:rPr>
          <w:rFonts w:ascii="Times New Roman" w:hAnsi="Times New Roman"/>
          <w:b/>
          <w:sz w:val="22"/>
          <w:u w:val="single"/>
        </w:rPr>
      </w:pPr>
    </w:p>
    <w:p w14:paraId="01FBF41A" w14:textId="77777777" w:rsidR="00336477" w:rsidRDefault="00336477" w:rsidP="008A7766">
      <w:pPr>
        <w:rPr>
          <w:rFonts w:ascii="Times New Roman" w:hAnsi="Times New Roman"/>
          <w:b/>
          <w:sz w:val="22"/>
          <w:u w:val="single"/>
        </w:rPr>
      </w:pPr>
    </w:p>
    <w:p w14:paraId="39D0423E" w14:textId="77777777" w:rsidR="00336477" w:rsidRDefault="00336477" w:rsidP="008A7766">
      <w:pPr>
        <w:rPr>
          <w:rFonts w:ascii="Times New Roman" w:hAnsi="Times New Roman"/>
          <w:b/>
          <w:sz w:val="22"/>
          <w:u w:val="single"/>
        </w:rPr>
      </w:pPr>
    </w:p>
    <w:p w14:paraId="058A123B" w14:textId="77777777" w:rsidR="00336477" w:rsidRDefault="00336477" w:rsidP="008A7766">
      <w:pPr>
        <w:rPr>
          <w:rFonts w:ascii="Times New Roman" w:hAnsi="Times New Roman"/>
          <w:b/>
          <w:sz w:val="22"/>
          <w:u w:val="single"/>
        </w:rPr>
      </w:pPr>
    </w:p>
    <w:p w14:paraId="1CEA136A" w14:textId="77777777" w:rsidR="00336477" w:rsidRDefault="00336477" w:rsidP="008A7766">
      <w:pPr>
        <w:rPr>
          <w:rFonts w:ascii="Times New Roman" w:hAnsi="Times New Roman"/>
          <w:b/>
          <w:sz w:val="22"/>
          <w:u w:val="single"/>
        </w:rPr>
      </w:pPr>
    </w:p>
    <w:p w14:paraId="331A22B1" w14:textId="77777777" w:rsidR="003535B7" w:rsidRDefault="003535B7" w:rsidP="008A7766">
      <w:pPr>
        <w:rPr>
          <w:rFonts w:ascii="Times New Roman" w:hAnsi="Times New Roman"/>
          <w:b/>
          <w:sz w:val="22"/>
          <w:u w:val="single"/>
        </w:rPr>
      </w:pPr>
    </w:p>
    <w:p w14:paraId="0CB1A098" w14:textId="77777777" w:rsidR="003535B7" w:rsidRDefault="003535B7" w:rsidP="008A7766">
      <w:pPr>
        <w:rPr>
          <w:rFonts w:ascii="Times New Roman" w:hAnsi="Times New Roman"/>
          <w:b/>
          <w:sz w:val="22"/>
          <w:u w:val="single"/>
        </w:rPr>
      </w:pPr>
    </w:p>
    <w:p w14:paraId="156A94DA" w14:textId="77777777" w:rsidR="003535B7" w:rsidRDefault="003535B7" w:rsidP="008A7766">
      <w:pPr>
        <w:rPr>
          <w:rFonts w:ascii="Times New Roman" w:hAnsi="Times New Roman"/>
          <w:b/>
          <w:sz w:val="22"/>
          <w:u w:val="single"/>
        </w:rPr>
      </w:pPr>
    </w:p>
    <w:p w14:paraId="34DD3A6D" w14:textId="77777777" w:rsidR="003535B7" w:rsidRDefault="003535B7" w:rsidP="008A7766">
      <w:pPr>
        <w:rPr>
          <w:rFonts w:ascii="Times New Roman" w:hAnsi="Times New Roman"/>
          <w:b/>
          <w:sz w:val="22"/>
          <w:u w:val="single"/>
        </w:rPr>
      </w:pPr>
    </w:p>
    <w:p w14:paraId="26172929" w14:textId="77777777" w:rsidR="003535B7" w:rsidRDefault="003535B7" w:rsidP="008A7766">
      <w:pPr>
        <w:rPr>
          <w:rFonts w:ascii="Times New Roman" w:hAnsi="Times New Roman"/>
          <w:b/>
          <w:sz w:val="22"/>
          <w:u w:val="single"/>
        </w:rPr>
      </w:pPr>
    </w:p>
    <w:p w14:paraId="6192E142" w14:textId="77777777" w:rsidR="003535B7" w:rsidRDefault="003535B7" w:rsidP="008A7766">
      <w:pPr>
        <w:rPr>
          <w:rFonts w:ascii="Times New Roman" w:hAnsi="Times New Roman"/>
          <w:b/>
          <w:sz w:val="22"/>
          <w:u w:val="single"/>
        </w:rPr>
      </w:pPr>
    </w:p>
    <w:p w14:paraId="5AD8993C" w14:textId="77777777" w:rsidR="003535B7" w:rsidRDefault="003535B7" w:rsidP="008A7766">
      <w:pPr>
        <w:rPr>
          <w:rFonts w:ascii="Times New Roman" w:hAnsi="Times New Roman"/>
          <w:b/>
          <w:sz w:val="22"/>
          <w:u w:val="single"/>
        </w:rPr>
      </w:pPr>
    </w:p>
    <w:p w14:paraId="427B8117" w14:textId="77777777" w:rsidR="003535B7" w:rsidRDefault="003535B7" w:rsidP="008A7766">
      <w:pPr>
        <w:rPr>
          <w:rFonts w:ascii="Times New Roman" w:hAnsi="Times New Roman"/>
          <w:b/>
          <w:sz w:val="22"/>
          <w:u w:val="single"/>
        </w:rPr>
      </w:pPr>
    </w:p>
    <w:p w14:paraId="17143795" w14:textId="77777777" w:rsidR="003535B7" w:rsidRDefault="003535B7" w:rsidP="008A7766">
      <w:pPr>
        <w:rPr>
          <w:rFonts w:ascii="Times New Roman" w:hAnsi="Times New Roman"/>
          <w:b/>
          <w:sz w:val="22"/>
          <w:u w:val="single"/>
        </w:rPr>
      </w:pPr>
    </w:p>
    <w:p w14:paraId="7DA51C00" w14:textId="77777777" w:rsidR="003535B7" w:rsidRDefault="003535B7" w:rsidP="008A7766">
      <w:pPr>
        <w:rPr>
          <w:rFonts w:ascii="Times New Roman" w:hAnsi="Times New Roman"/>
          <w:b/>
          <w:sz w:val="22"/>
          <w:u w:val="single"/>
        </w:rPr>
      </w:pPr>
    </w:p>
    <w:p w14:paraId="42303A24" w14:textId="77777777" w:rsidR="003535B7" w:rsidRDefault="003535B7" w:rsidP="008A7766">
      <w:pPr>
        <w:rPr>
          <w:rFonts w:ascii="Times New Roman" w:hAnsi="Times New Roman"/>
          <w:b/>
          <w:sz w:val="22"/>
          <w:u w:val="single"/>
        </w:rPr>
      </w:pPr>
    </w:p>
    <w:p w14:paraId="4F334095" w14:textId="77777777" w:rsidR="003535B7" w:rsidRDefault="003535B7" w:rsidP="008A7766">
      <w:pPr>
        <w:rPr>
          <w:rFonts w:ascii="Times New Roman" w:hAnsi="Times New Roman"/>
          <w:b/>
          <w:sz w:val="22"/>
          <w:u w:val="single"/>
        </w:rPr>
      </w:pPr>
    </w:p>
    <w:p w14:paraId="7C41753C" w14:textId="77777777" w:rsidR="003535B7" w:rsidRDefault="003535B7" w:rsidP="008A7766">
      <w:pPr>
        <w:rPr>
          <w:rFonts w:ascii="Times New Roman" w:hAnsi="Times New Roman"/>
          <w:b/>
          <w:sz w:val="22"/>
          <w:u w:val="single"/>
        </w:rPr>
      </w:pPr>
    </w:p>
    <w:p w14:paraId="763B6838" w14:textId="77777777" w:rsidR="003535B7" w:rsidRDefault="003535B7" w:rsidP="008A7766">
      <w:pPr>
        <w:rPr>
          <w:rFonts w:ascii="Times New Roman" w:hAnsi="Times New Roman"/>
          <w:b/>
          <w:sz w:val="22"/>
          <w:u w:val="single"/>
        </w:rPr>
      </w:pPr>
    </w:p>
    <w:p w14:paraId="601A1C0F" w14:textId="77777777" w:rsidR="003535B7" w:rsidRDefault="003535B7" w:rsidP="008A7766">
      <w:pPr>
        <w:rPr>
          <w:rFonts w:ascii="Times New Roman" w:hAnsi="Times New Roman"/>
          <w:b/>
          <w:sz w:val="22"/>
          <w:u w:val="single"/>
        </w:rPr>
      </w:pPr>
    </w:p>
    <w:p w14:paraId="64B3650E" w14:textId="77777777" w:rsidR="003535B7" w:rsidRDefault="003535B7" w:rsidP="008A7766">
      <w:pPr>
        <w:rPr>
          <w:rFonts w:ascii="Times New Roman" w:hAnsi="Times New Roman"/>
          <w:b/>
          <w:sz w:val="22"/>
          <w:u w:val="single"/>
        </w:rPr>
      </w:pPr>
    </w:p>
    <w:p w14:paraId="595378EF" w14:textId="77777777" w:rsidR="008C7884" w:rsidRDefault="008C7884" w:rsidP="008A7766">
      <w:pPr>
        <w:rPr>
          <w:rFonts w:ascii="Times New Roman" w:hAnsi="Times New Roman"/>
          <w:b/>
          <w:sz w:val="22"/>
          <w:u w:val="single"/>
        </w:rPr>
      </w:pPr>
    </w:p>
    <w:p w14:paraId="7253437C" w14:textId="77777777" w:rsidR="008C7884" w:rsidRDefault="008C7884" w:rsidP="008A7766">
      <w:pPr>
        <w:rPr>
          <w:rFonts w:ascii="Times New Roman" w:hAnsi="Times New Roman"/>
          <w:b/>
          <w:sz w:val="22"/>
          <w:u w:val="single"/>
        </w:rPr>
      </w:pPr>
    </w:p>
    <w:p w14:paraId="7F50E401" w14:textId="77777777" w:rsidR="008C7884" w:rsidRDefault="008C7884" w:rsidP="008A7766">
      <w:pPr>
        <w:rPr>
          <w:rFonts w:ascii="Times New Roman" w:hAnsi="Times New Roman"/>
          <w:b/>
          <w:sz w:val="22"/>
          <w:u w:val="single"/>
        </w:rPr>
      </w:pPr>
    </w:p>
    <w:p w14:paraId="5D47F339" w14:textId="77777777" w:rsidR="008C7884" w:rsidRDefault="008C7884" w:rsidP="008A7766">
      <w:pPr>
        <w:rPr>
          <w:rFonts w:ascii="Times New Roman" w:hAnsi="Times New Roman"/>
          <w:b/>
          <w:sz w:val="22"/>
          <w:u w:val="single"/>
        </w:rPr>
      </w:pPr>
    </w:p>
    <w:p w14:paraId="2C4AAB19" w14:textId="77777777" w:rsidR="008C7884" w:rsidRDefault="008C7884" w:rsidP="008A7766">
      <w:pPr>
        <w:rPr>
          <w:rFonts w:ascii="Times New Roman" w:hAnsi="Times New Roman"/>
          <w:b/>
          <w:sz w:val="22"/>
          <w:u w:val="single"/>
        </w:rPr>
      </w:pPr>
    </w:p>
    <w:p w14:paraId="4792AC4F" w14:textId="77777777" w:rsidR="008C7884" w:rsidRDefault="008C7884" w:rsidP="008A7766">
      <w:pPr>
        <w:rPr>
          <w:rFonts w:ascii="Times New Roman" w:hAnsi="Times New Roman"/>
          <w:b/>
          <w:sz w:val="22"/>
          <w:u w:val="single"/>
        </w:rPr>
      </w:pPr>
    </w:p>
    <w:p w14:paraId="60E91E73" w14:textId="77777777" w:rsidR="008C7884" w:rsidRDefault="008C7884" w:rsidP="008A7766">
      <w:pPr>
        <w:rPr>
          <w:rFonts w:ascii="Times New Roman" w:hAnsi="Times New Roman"/>
          <w:b/>
          <w:sz w:val="22"/>
          <w:u w:val="single"/>
        </w:rPr>
      </w:pPr>
    </w:p>
    <w:p w14:paraId="6A42141E" w14:textId="77777777" w:rsidR="008C7884" w:rsidRDefault="008C7884" w:rsidP="008A7766">
      <w:pPr>
        <w:rPr>
          <w:rFonts w:ascii="Times New Roman" w:hAnsi="Times New Roman"/>
          <w:b/>
          <w:sz w:val="22"/>
          <w:u w:val="single"/>
        </w:rPr>
      </w:pPr>
    </w:p>
    <w:p w14:paraId="040AA3C9" w14:textId="77777777" w:rsidR="008C7884" w:rsidRDefault="008C7884" w:rsidP="008A7766">
      <w:pPr>
        <w:rPr>
          <w:rFonts w:ascii="Times New Roman" w:hAnsi="Times New Roman"/>
          <w:b/>
          <w:sz w:val="22"/>
          <w:u w:val="single"/>
        </w:rPr>
      </w:pPr>
    </w:p>
    <w:p w14:paraId="273A042D" w14:textId="77777777" w:rsidR="008C7884" w:rsidRDefault="008C7884" w:rsidP="008A7766">
      <w:pPr>
        <w:rPr>
          <w:rFonts w:ascii="Times New Roman" w:hAnsi="Times New Roman"/>
          <w:b/>
          <w:sz w:val="22"/>
          <w:u w:val="single"/>
        </w:rPr>
      </w:pPr>
    </w:p>
    <w:p w14:paraId="5AF782E7" w14:textId="77777777" w:rsidR="00336477" w:rsidRDefault="00336477" w:rsidP="008A7766">
      <w:pPr>
        <w:rPr>
          <w:rFonts w:ascii="Times New Roman" w:hAnsi="Times New Roman"/>
          <w:b/>
          <w:sz w:val="22"/>
          <w:u w:val="single"/>
        </w:rPr>
      </w:pPr>
    </w:p>
    <w:p w14:paraId="109065A9" w14:textId="77777777" w:rsidR="008A7766" w:rsidRPr="00615748" w:rsidRDefault="00615748" w:rsidP="00C4396E">
      <w:pPr>
        <w:pStyle w:val="Heading"/>
      </w:pPr>
      <w:bookmarkStart w:id="4" w:name="_Toc262140232"/>
      <w:r w:rsidRPr="00615748">
        <w:lastRenderedPageBreak/>
        <w:t>Conclusion</w:t>
      </w:r>
      <w:bookmarkEnd w:id="4"/>
    </w:p>
    <w:p w14:paraId="0E98C117" w14:textId="77777777" w:rsidR="00615748" w:rsidRPr="00615748" w:rsidRDefault="008A7766" w:rsidP="00615748">
      <w:pPr>
        <w:jc w:val="both"/>
        <w:rPr>
          <w:rFonts w:ascii="Times New Roman" w:hAnsi="Times New Roman"/>
          <w:sz w:val="22"/>
        </w:rPr>
      </w:pPr>
      <w:r w:rsidRPr="008A7766">
        <w:rPr>
          <w:rFonts w:ascii="Times New Roman" w:hAnsi="Times New Roman"/>
          <w:sz w:val="22"/>
        </w:rPr>
        <w:tab/>
      </w:r>
      <w:r w:rsidR="00615748" w:rsidRPr="00B632F5">
        <w:rPr>
          <w:rFonts w:ascii="Times New Roman" w:hAnsi="Times New Roman" w:cs="TimesNewRoman"/>
          <w:sz w:val="22"/>
        </w:rPr>
        <w:t>Elliott Currie, a criminologist at the University of California Irvine suggests that placing sole responsibility for punishing rape, stalking, and domestic violence with the courts compartmentalizes social problems along bureaucratic lines</w:t>
      </w:r>
      <w:r w:rsidR="00615748">
        <w:rPr>
          <w:rFonts w:ascii="Times New Roman" w:hAnsi="Times New Roman" w:cs="TimesNewRoman"/>
          <w:sz w:val="22"/>
        </w:rPr>
        <w:t>.</w:t>
      </w:r>
      <w:r w:rsidR="00615748">
        <w:rPr>
          <w:rStyle w:val="FootnoteReference"/>
          <w:rFonts w:ascii="Times New Roman" w:hAnsi="Times New Roman" w:cs="TimesNewRoman"/>
          <w:sz w:val="22"/>
        </w:rPr>
        <w:footnoteReference w:id="81"/>
      </w:r>
      <w:r w:rsidR="00615748">
        <w:rPr>
          <w:rFonts w:ascii="Times New Roman" w:hAnsi="Times New Roman" w:cs="TimesNewRoman"/>
          <w:sz w:val="22"/>
        </w:rPr>
        <w:t xml:space="preserve"> </w:t>
      </w:r>
      <w:r w:rsidR="00615748" w:rsidRPr="00B632F5">
        <w:rPr>
          <w:rFonts w:ascii="Times New Roman" w:hAnsi="Times New Roman" w:cs="TimesNewRoman"/>
          <w:sz w:val="22"/>
        </w:rPr>
        <w:t xml:space="preserve"> This approach focuses on proving evidence, how many times the offender has committed an offence, aggravating factors such as alcohol abuse, remorse, a guilty plea, and so on. </w:t>
      </w:r>
      <w:r w:rsidR="00615748">
        <w:rPr>
          <w:rFonts w:ascii="Times New Roman" w:hAnsi="Times New Roman" w:cs="TimesNewRoman"/>
          <w:sz w:val="22"/>
        </w:rPr>
        <w:t>It can be equated with a</w:t>
      </w:r>
      <w:r w:rsidR="00615748" w:rsidRPr="00B632F5">
        <w:rPr>
          <w:rFonts w:ascii="Times New Roman" w:hAnsi="Times New Roman" w:cs="TimesNewRoman"/>
          <w:sz w:val="22"/>
        </w:rPr>
        <w:t xml:space="preserve"> mathematical </w:t>
      </w:r>
      <w:r w:rsidR="00615748">
        <w:rPr>
          <w:rFonts w:ascii="Times New Roman" w:hAnsi="Times New Roman" w:cs="TimesNewRoman"/>
          <w:sz w:val="22"/>
        </w:rPr>
        <w:t>formula</w:t>
      </w:r>
      <w:r w:rsidR="00615748" w:rsidRPr="00B632F5">
        <w:rPr>
          <w:rFonts w:ascii="Times New Roman" w:hAnsi="Times New Roman" w:cs="TimesNewRoman"/>
          <w:sz w:val="22"/>
        </w:rPr>
        <w:t xml:space="preserve">, that if certain characteristics are present, then the defendant is likely to receive a more lenient sentence. </w:t>
      </w:r>
    </w:p>
    <w:p w14:paraId="153447C8" w14:textId="77777777" w:rsidR="00615748" w:rsidRPr="00B632F5" w:rsidRDefault="00615748" w:rsidP="00615748">
      <w:pPr>
        <w:jc w:val="both"/>
        <w:rPr>
          <w:rFonts w:ascii="Times New Roman" w:hAnsi="Times New Roman" w:cs="TimesNewRoman"/>
          <w:sz w:val="22"/>
        </w:rPr>
      </w:pPr>
    </w:p>
    <w:p w14:paraId="11B26E85" w14:textId="77777777" w:rsidR="00615748" w:rsidRDefault="00615748" w:rsidP="003535B7">
      <w:pPr>
        <w:ind w:firstLine="720"/>
        <w:jc w:val="both"/>
        <w:rPr>
          <w:rFonts w:ascii="Times New Roman" w:hAnsi="Times New Roman" w:cs="TimesNewRoman"/>
          <w:sz w:val="22"/>
        </w:rPr>
      </w:pPr>
      <w:r w:rsidRPr="00B632F5">
        <w:rPr>
          <w:rFonts w:ascii="Times New Roman" w:hAnsi="Times New Roman" w:cs="TimesNewRoman"/>
          <w:sz w:val="22"/>
        </w:rPr>
        <w:t xml:space="preserve">The question then becomes, where do we go from here? Violence against women is a constantly evolving and never-ending social issue. Approaches to prevention begin in our communities, and end in the criminal justice system. </w:t>
      </w:r>
      <w:r>
        <w:rPr>
          <w:rFonts w:ascii="Times New Roman" w:hAnsi="Times New Roman" w:cs="TimesNewRoman"/>
          <w:sz w:val="22"/>
        </w:rPr>
        <w:t>It is difficult to protest change at the judicial level, as that requires a legislative response. However, at the municipal level, i</w:t>
      </w:r>
      <w:r w:rsidRPr="00B632F5">
        <w:rPr>
          <w:rFonts w:ascii="Times New Roman" w:hAnsi="Times New Roman" w:cs="TimesNewRoman"/>
          <w:sz w:val="22"/>
        </w:rPr>
        <w:t xml:space="preserve">t may be beneficial for police </w:t>
      </w:r>
      <w:r w:rsidRPr="0056726A">
        <w:rPr>
          <w:rFonts w:ascii="Times New Roman" w:hAnsi="Times New Roman" w:cs="TimesNewRoman"/>
          <w:sz w:val="22"/>
        </w:rPr>
        <w:t>departments to keep summaries of the amount and types of domestic</w:t>
      </w:r>
      <w:r>
        <w:rPr>
          <w:rFonts w:ascii="Times New Roman" w:hAnsi="Times New Roman" w:cs="TimesNewRoman"/>
          <w:sz w:val="22"/>
        </w:rPr>
        <w:t xml:space="preserve"> and sexual </w:t>
      </w:r>
      <w:r w:rsidRPr="0056726A">
        <w:rPr>
          <w:rFonts w:ascii="Times New Roman" w:hAnsi="Times New Roman" w:cs="TimesNewRoman"/>
          <w:sz w:val="22"/>
        </w:rPr>
        <w:t xml:space="preserve">violence complaints, the percentage of unfounded complaints, the manner of investigation, and what charges were authorized. </w:t>
      </w:r>
    </w:p>
    <w:p w14:paraId="054693E6" w14:textId="77777777" w:rsidR="00615748" w:rsidRDefault="00615748" w:rsidP="00615748">
      <w:pPr>
        <w:jc w:val="both"/>
        <w:rPr>
          <w:rFonts w:ascii="Times New Roman" w:hAnsi="Times New Roman" w:cs="TimesNewRoman"/>
          <w:sz w:val="22"/>
        </w:rPr>
      </w:pPr>
    </w:p>
    <w:p w14:paraId="7FA49F24" w14:textId="77777777" w:rsidR="00615748" w:rsidRDefault="00615748" w:rsidP="003535B7">
      <w:pPr>
        <w:ind w:firstLine="720"/>
        <w:jc w:val="both"/>
        <w:rPr>
          <w:rFonts w:ascii="Times New Roman" w:hAnsi="Times New Roman"/>
          <w:sz w:val="22"/>
        </w:rPr>
      </w:pPr>
      <w:r w:rsidRPr="008A7766">
        <w:rPr>
          <w:rFonts w:ascii="Times New Roman" w:hAnsi="Times New Roman"/>
          <w:sz w:val="22"/>
        </w:rPr>
        <w:t xml:space="preserve">The subject area of the research is incredibly broad and expansive. There are many areas to pursue that this research has only just scraped the surface. While the research conducted this semester is a good start, there is certainly more work and research that can be done. In particular, there needs to be a systematic calculation of the qualitative language used in judicial decisions and its frequency. Moreover, it would also be helpful to have an in depth analysis of solely sentencing decisions and the effect of problematic narratives on the sentencing of perpetrators of </w:t>
      </w:r>
      <w:r>
        <w:rPr>
          <w:rFonts w:ascii="Times New Roman" w:hAnsi="Times New Roman"/>
          <w:sz w:val="22"/>
        </w:rPr>
        <w:t xml:space="preserve">domestic and </w:t>
      </w:r>
      <w:r w:rsidRPr="008A7766">
        <w:rPr>
          <w:rFonts w:ascii="Times New Roman" w:hAnsi="Times New Roman"/>
          <w:sz w:val="22"/>
        </w:rPr>
        <w:t xml:space="preserve">sexual assault. </w:t>
      </w:r>
    </w:p>
    <w:p w14:paraId="697A17F2" w14:textId="77777777" w:rsidR="00615748" w:rsidRDefault="00615748" w:rsidP="00615748">
      <w:pPr>
        <w:jc w:val="both"/>
        <w:rPr>
          <w:rFonts w:ascii="Times New Roman" w:hAnsi="Times New Roman" w:cs="TimesNewRoman"/>
          <w:sz w:val="22"/>
        </w:rPr>
      </w:pPr>
    </w:p>
    <w:p w14:paraId="0BF58019" w14:textId="77777777" w:rsidR="00615748" w:rsidRPr="00B44213" w:rsidRDefault="00615748" w:rsidP="003535B7">
      <w:pPr>
        <w:ind w:firstLine="720"/>
        <w:jc w:val="both"/>
        <w:rPr>
          <w:rFonts w:ascii="Times New Roman" w:hAnsi="Times New Roman" w:cs="TimesNewRoman"/>
          <w:sz w:val="22"/>
        </w:rPr>
      </w:pPr>
      <w:r w:rsidRPr="0056726A">
        <w:rPr>
          <w:rFonts w:ascii="Times New Roman" w:hAnsi="Times New Roman"/>
          <w:sz w:val="22"/>
        </w:rPr>
        <w:t>Gendered violence should not exist in the first place, and it is often rooted in how we define masculinity as ‘dominance over women’. There needs to be a change at the cultural level in how we define masculinity and gender dynamics.</w:t>
      </w:r>
      <w:r>
        <w:rPr>
          <w:rFonts w:ascii="Times New Roman" w:hAnsi="Times New Roman"/>
          <w:sz w:val="22"/>
        </w:rPr>
        <w:t xml:space="preserve"> </w:t>
      </w:r>
      <w:r w:rsidRPr="0056726A">
        <w:rPr>
          <w:rFonts w:ascii="Times New Roman" w:hAnsi="Times New Roman"/>
          <w:sz w:val="22"/>
        </w:rPr>
        <w:t xml:space="preserve">We must contest the fact that male violence against women is defined solely as a problem for women, yet an almost normative </w:t>
      </w:r>
      <w:proofErr w:type="spellStart"/>
      <w:r w:rsidRPr="0056726A">
        <w:rPr>
          <w:rFonts w:ascii="Times New Roman" w:hAnsi="Times New Roman"/>
          <w:sz w:val="22"/>
        </w:rPr>
        <w:t>behaviour</w:t>
      </w:r>
      <w:proofErr w:type="spellEnd"/>
      <w:r w:rsidRPr="0056726A">
        <w:rPr>
          <w:rFonts w:ascii="Times New Roman" w:hAnsi="Times New Roman"/>
          <w:sz w:val="22"/>
        </w:rPr>
        <w:t xml:space="preserve"> for men. Providing members of society with a more profound understanding of these social phenomena from the perspective of women is critical in challenging and preventing gendered violence. </w:t>
      </w:r>
    </w:p>
    <w:p w14:paraId="6440091C" w14:textId="77777777" w:rsidR="00615748" w:rsidRDefault="00615748" w:rsidP="00615748">
      <w:pPr>
        <w:jc w:val="both"/>
        <w:rPr>
          <w:rFonts w:ascii="Times New Roman" w:hAnsi="Times New Roman"/>
          <w:sz w:val="22"/>
        </w:rPr>
      </w:pPr>
    </w:p>
    <w:p w14:paraId="07AA62B3" w14:textId="77777777" w:rsidR="008A7766" w:rsidRDefault="008A7766" w:rsidP="008A7766">
      <w:pPr>
        <w:rPr>
          <w:rFonts w:ascii="Times New Roman" w:hAnsi="Times New Roman"/>
          <w:sz w:val="22"/>
        </w:rPr>
      </w:pPr>
    </w:p>
    <w:p w14:paraId="2E99133E" w14:textId="77777777" w:rsidR="008A7766" w:rsidRDefault="008A7766" w:rsidP="008A7766">
      <w:pPr>
        <w:rPr>
          <w:rFonts w:ascii="Times New Roman" w:hAnsi="Times New Roman"/>
          <w:sz w:val="22"/>
        </w:rPr>
      </w:pPr>
    </w:p>
    <w:p w14:paraId="4183FD6D" w14:textId="77777777" w:rsidR="008A7766" w:rsidRDefault="008A7766" w:rsidP="008A7766">
      <w:pPr>
        <w:rPr>
          <w:rFonts w:ascii="Times New Roman" w:hAnsi="Times New Roman"/>
          <w:sz w:val="22"/>
        </w:rPr>
      </w:pPr>
    </w:p>
    <w:p w14:paraId="7F9E1882" w14:textId="77777777" w:rsidR="008A7766" w:rsidRDefault="008A7766" w:rsidP="008A7766">
      <w:pPr>
        <w:rPr>
          <w:rFonts w:ascii="Times New Roman" w:hAnsi="Times New Roman"/>
          <w:sz w:val="22"/>
        </w:rPr>
      </w:pPr>
    </w:p>
    <w:p w14:paraId="6F1F323A" w14:textId="77777777" w:rsidR="008A7766" w:rsidRDefault="008A7766" w:rsidP="008A7766">
      <w:pPr>
        <w:rPr>
          <w:rFonts w:ascii="Times New Roman" w:hAnsi="Times New Roman"/>
          <w:sz w:val="22"/>
        </w:rPr>
      </w:pPr>
    </w:p>
    <w:p w14:paraId="1AD6D6C8" w14:textId="77777777" w:rsidR="008A7766" w:rsidRDefault="008A7766" w:rsidP="008A7766">
      <w:pPr>
        <w:rPr>
          <w:rFonts w:ascii="Times New Roman" w:hAnsi="Times New Roman"/>
          <w:sz w:val="22"/>
        </w:rPr>
      </w:pPr>
    </w:p>
    <w:p w14:paraId="3EFA65F0" w14:textId="77777777" w:rsidR="008A7766" w:rsidRDefault="008A7766" w:rsidP="008A7766">
      <w:pPr>
        <w:rPr>
          <w:rFonts w:ascii="Times New Roman" w:hAnsi="Times New Roman"/>
          <w:sz w:val="22"/>
        </w:rPr>
      </w:pPr>
    </w:p>
    <w:p w14:paraId="27257344" w14:textId="77777777" w:rsidR="008A7766" w:rsidRDefault="008A7766" w:rsidP="008A7766">
      <w:pPr>
        <w:rPr>
          <w:rFonts w:ascii="Times New Roman" w:hAnsi="Times New Roman"/>
          <w:sz w:val="22"/>
        </w:rPr>
      </w:pPr>
    </w:p>
    <w:p w14:paraId="62C3D1B1" w14:textId="77777777" w:rsidR="008A7766" w:rsidRDefault="008A7766" w:rsidP="008A7766">
      <w:pPr>
        <w:rPr>
          <w:rFonts w:ascii="Times New Roman" w:hAnsi="Times New Roman"/>
          <w:sz w:val="22"/>
        </w:rPr>
      </w:pPr>
    </w:p>
    <w:p w14:paraId="0D5052EA" w14:textId="77777777" w:rsidR="008A7766" w:rsidRDefault="008A7766" w:rsidP="008A7766">
      <w:pPr>
        <w:rPr>
          <w:rFonts w:ascii="Times New Roman" w:hAnsi="Times New Roman"/>
          <w:sz w:val="22"/>
        </w:rPr>
      </w:pPr>
    </w:p>
    <w:p w14:paraId="5D8985CA" w14:textId="77777777" w:rsidR="008A7766" w:rsidRDefault="008A7766" w:rsidP="008A7766">
      <w:pPr>
        <w:rPr>
          <w:rFonts w:ascii="Times New Roman" w:hAnsi="Times New Roman"/>
          <w:sz w:val="22"/>
        </w:rPr>
      </w:pPr>
    </w:p>
    <w:p w14:paraId="7FDE8BB8" w14:textId="77777777" w:rsidR="008A7766" w:rsidRDefault="008A7766" w:rsidP="008A7766">
      <w:pPr>
        <w:rPr>
          <w:rFonts w:ascii="Times New Roman" w:hAnsi="Times New Roman"/>
          <w:sz w:val="22"/>
        </w:rPr>
      </w:pPr>
    </w:p>
    <w:p w14:paraId="17A2FCEB" w14:textId="77777777" w:rsidR="008A7766" w:rsidRDefault="008A7766" w:rsidP="008A7766">
      <w:pPr>
        <w:rPr>
          <w:rFonts w:ascii="Times New Roman" w:hAnsi="Times New Roman"/>
          <w:sz w:val="22"/>
        </w:rPr>
      </w:pPr>
    </w:p>
    <w:p w14:paraId="62CD8C93" w14:textId="77777777" w:rsidR="008A7766" w:rsidRDefault="008A7766" w:rsidP="008A7766">
      <w:pPr>
        <w:rPr>
          <w:rFonts w:ascii="Times New Roman" w:hAnsi="Times New Roman"/>
          <w:sz w:val="22"/>
        </w:rPr>
      </w:pPr>
    </w:p>
    <w:p w14:paraId="16B7B4F3" w14:textId="77777777" w:rsidR="008A7766" w:rsidRDefault="008A7766" w:rsidP="008A7766">
      <w:pPr>
        <w:rPr>
          <w:rFonts w:ascii="Times New Roman" w:hAnsi="Times New Roman"/>
          <w:sz w:val="22"/>
        </w:rPr>
      </w:pPr>
    </w:p>
    <w:p w14:paraId="77BF07FD" w14:textId="77777777" w:rsidR="008C7884" w:rsidRDefault="008C7884" w:rsidP="008A7766">
      <w:pPr>
        <w:rPr>
          <w:rFonts w:ascii="Times New Roman" w:hAnsi="Times New Roman"/>
          <w:sz w:val="22"/>
        </w:rPr>
      </w:pPr>
    </w:p>
    <w:p w14:paraId="20A57AF0" w14:textId="529832A7" w:rsidR="008A7766" w:rsidRDefault="00C4396E" w:rsidP="00C4396E">
      <w:pPr>
        <w:pStyle w:val="Heading"/>
        <w:jc w:val="center"/>
      </w:pPr>
      <w:bookmarkStart w:id="5" w:name="_Toc262140233"/>
      <w:r>
        <w:lastRenderedPageBreak/>
        <w:t>TABLES</w:t>
      </w:r>
      <w:bookmarkEnd w:id="5"/>
    </w:p>
    <w:p w14:paraId="076A068F" w14:textId="77777777" w:rsidR="008A7766" w:rsidRDefault="008A7766" w:rsidP="008A7766">
      <w:pPr>
        <w:rPr>
          <w:rFonts w:ascii="Times New Roman" w:hAnsi="Times New Roman"/>
          <w:sz w:val="22"/>
        </w:rPr>
      </w:pPr>
    </w:p>
    <w:p w14:paraId="6D071283" w14:textId="77777777" w:rsidR="000370C4" w:rsidRPr="009260A9" w:rsidRDefault="000370C4" w:rsidP="00361C8A">
      <w:pPr>
        <w:jc w:val="both"/>
        <w:rPr>
          <w:rFonts w:ascii="Times New Roman" w:hAnsi="Times New Roman"/>
          <w:i/>
          <w:sz w:val="20"/>
        </w:rPr>
      </w:pPr>
    </w:p>
    <w:p w14:paraId="435E0F3F" w14:textId="77777777" w:rsidR="009260A9" w:rsidRPr="009260A9" w:rsidRDefault="009260A9" w:rsidP="00C4396E">
      <w:pPr>
        <w:pStyle w:val="Heading2"/>
      </w:pPr>
      <w:bookmarkStart w:id="6" w:name="_Toc262140234"/>
      <w:r w:rsidRPr="009260A9">
        <w:t>TABLE 1: Domestic Violence Cases</w:t>
      </w:r>
      <w:bookmarkEnd w:id="6"/>
    </w:p>
    <w:tbl>
      <w:tblPr>
        <w:tblStyle w:val="TableGrid"/>
        <w:tblW w:w="8897" w:type="dxa"/>
        <w:tblLayout w:type="fixed"/>
        <w:tblLook w:val="04A0" w:firstRow="1" w:lastRow="0" w:firstColumn="1" w:lastColumn="0" w:noHBand="0" w:noVBand="1"/>
      </w:tblPr>
      <w:tblGrid>
        <w:gridCol w:w="1283"/>
        <w:gridCol w:w="668"/>
        <w:gridCol w:w="851"/>
        <w:gridCol w:w="1134"/>
        <w:gridCol w:w="1275"/>
        <w:gridCol w:w="1134"/>
        <w:gridCol w:w="1560"/>
        <w:gridCol w:w="992"/>
      </w:tblGrid>
      <w:tr w:rsidR="009260A9" w:rsidRPr="009260A9" w14:paraId="5BB86765" w14:textId="77777777" w:rsidTr="00181DE7">
        <w:tc>
          <w:tcPr>
            <w:tcW w:w="1283" w:type="dxa"/>
            <w:vAlign w:val="bottom"/>
          </w:tcPr>
          <w:p w14:paraId="0A7BC4C6" w14:textId="77777777" w:rsidR="009260A9" w:rsidRPr="009260A9" w:rsidRDefault="009260A9" w:rsidP="00336477">
            <w:r w:rsidRPr="009260A9">
              <w:rPr>
                <w:rFonts w:eastAsia="Times New Roman"/>
                <w:color w:val="000000"/>
              </w:rPr>
              <w:t xml:space="preserve">Case </w:t>
            </w:r>
          </w:p>
        </w:tc>
        <w:tc>
          <w:tcPr>
            <w:tcW w:w="668" w:type="dxa"/>
            <w:vAlign w:val="bottom"/>
          </w:tcPr>
          <w:p w14:paraId="49388E16" w14:textId="77777777" w:rsidR="009260A9" w:rsidRPr="009260A9" w:rsidRDefault="009260A9" w:rsidP="00336477">
            <w:r w:rsidRPr="009260A9">
              <w:rPr>
                <w:rFonts w:eastAsia="Times New Roman"/>
                <w:color w:val="000000"/>
              </w:rPr>
              <w:t>Year</w:t>
            </w:r>
          </w:p>
        </w:tc>
        <w:tc>
          <w:tcPr>
            <w:tcW w:w="851" w:type="dxa"/>
            <w:vAlign w:val="bottom"/>
          </w:tcPr>
          <w:p w14:paraId="19AFB7A3" w14:textId="77777777" w:rsidR="009260A9" w:rsidRPr="009260A9" w:rsidRDefault="009260A9" w:rsidP="00336477">
            <w:r w:rsidRPr="009260A9">
              <w:rPr>
                <w:rFonts w:eastAsia="Times New Roman"/>
                <w:color w:val="000000"/>
              </w:rPr>
              <w:t xml:space="preserve">Court </w:t>
            </w:r>
          </w:p>
        </w:tc>
        <w:tc>
          <w:tcPr>
            <w:tcW w:w="1134" w:type="dxa"/>
            <w:vAlign w:val="bottom"/>
          </w:tcPr>
          <w:p w14:paraId="0524B34C" w14:textId="77777777" w:rsidR="009260A9" w:rsidRPr="009260A9" w:rsidRDefault="009260A9" w:rsidP="00336477">
            <w:r w:rsidRPr="009260A9">
              <w:rPr>
                <w:rFonts w:eastAsia="Times New Roman"/>
                <w:color w:val="000000"/>
              </w:rPr>
              <w:t xml:space="preserve">Judge </w:t>
            </w:r>
          </w:p>
        </w:tc>
        <w:tc>
          <w:tcPr>
            <w:tcW w:w="1275" w:type="dxa"/>
          </w:tcPr>
          <w:p w14:paraId="6BFF1E3C" w14:textId="77777777" w:rsidR="009260A9" w:rsidRPr="009260A9" w:rsidRDefault="009260A9" w:rsidP="00336477">
            <w:pPr>
              <w:rPr>
                <w:rFonts w:eastAsia="Times New Roman"/>
                <w:color w:val="000000"/>
              </w:rPr>
            </w:pPr>
            <w:r w:rsidRPr="009260A9">
              <w:rPr>
                <w:rFonts w:eastAsia="Times New Roman"/>
                <w:color w:val="000000"/>
              </w:rPr>
              <w:t xml:space="preserve">Charge </w:t>
            </w:r>
          </w:p>
        </w:tc>
        <w:tc>
          <w:tcPr>
            <w:tcW w:w="1134" w:type="dxa"/>
            <w:vAlign w:val="bottom"/>
          </w:tcPr>
          <w:p w14:paraId="3537C368" w14:textId="77777777" w:rsidR="009260A9" w:rsidRPr="009260A9" w:rsidRDefault="009260A9" w:rsidP="00336477">
            <w:r w:rsidRPr="009260A9">
              <w:rPr>
                <w:rFonts w:eastAsia="Times New Roman"/>
                <w:color w:val="000000"/>
              </w:rPr>
              <w:t>Conviction</w:t>
            </w:r>
          </w:p>
        </w:tc>
        <w:tc>
          <w:tcPr>
            <w:tcW w:w="1560" w:type="dxa"/>
          </w:tcPr>
          <w:p w14:paraId="37503DEE" w14:textId="77777777" w:rsidR="009260A9" w:rsidRPr="009260A9" w:rsidRDefault="009260A9" w:rsidP="00336477">
            <w:pPr>
              <w:rPr>
                <w:rFonts w:eastAsia="Times New Roman"/>
                <w:color w:val="000000"/>
              </w:rPr>
            </w:pPr>
            <w:r w:rsidRPr="009260A9">
              <w:rPr>
                <w:rFonts w:eastAsia="Times New Roman"/>
                <w:color w:val="000000"/>
              </w:rPr>
              <w:t>Sentence</w:t>
            </w:r>
          </w:p>
        </w:tc>
        <w:tc>
          <w:tcPr>
            <w:tcW w:w="992" w:type="dxa"/>
            <w:vAlign w:val="bottom"/>
          </w:tcPr>
          <w:p w14:paraId="1C64A270" w14:textId="77777777" w:rsidR="009260A9" w:rsidRPr="009260A9" w:rsidRDefault="009260A9" w:rsidP="00336477">
            <w:r w:rsidRPr="009260A9">
              <w:rPr>
                <w:rFonts w:eastAsia="Times New Roman"/>
                <w:color w:val="000000"/>
              </w:rPr>
              <w:t>Citation</w:t>
            </w:r>
          </w:p>
        </w:tc>
      </w:tr>
      <w:tr w:rsidR="009260A9" w:rsidRPr="009260A9" w14:paraId="3D57766C" w14:textId="77777777" w:rsidTr="00181DE7">
        <w:tc>
          <w:tcPr>
            <w:tcW w:w="1283" w:type="dxa"/>
            <w:vAlign w:val="bottom"/>
          </w:tcPr>
          <w:p w14:paraId="4C637D2F" w14:textId="77777777" w:rsidR="009260A9" w:rsidRPr="009260A9" w:rsidRDefault="009260A9" w:rsidP="00336477">
            <w:r w:rsidRPr="009260A9">
              <w:rPr>
                <w:rFonts w:eastAsia="Times New Roman"/>
                <w:color w:val="000000"/>
              </w:rPr>
              <w:t xml:space="preserve">R v Barnaby </w:t>
            </w:r>
          </w:p>
        </w:tc>
        <w:tc>
          <w:tcPr>
            <w:tcW w:w="668" w:type="dxa"/>
            <w:vAlign w:val="bottom"/>
          </w:tcPr>
          <w:p w14:paraId="1FC658B5" w14:textId="77777777" w:rsidR="009260A9" w:rsidRPr="009260A9" w:rsidRDefault="009260A9" w:rsidP="00336477">
            <w:r w:rsidRPr="009260A9">
              <w:rPr>
                <w:rFonts w:eastAsia="Times New Roman"/>
                <w:color w:val="000000"/>
              </w:rPr>
              <w:t>2013</w:t>
            </w:r>
          </w:p>
        </w:tc>
        <w:tc>
          <w:tcPr>
            <w:tcW w:w="851" w:type="dxa"/>
            <w:vAlign w:val="bottom"/>
          </w:tcPr>
          <w:p w14:paraId="1745C90F"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6B3F0BDB" w14:textId="77777777" w:rsidR="009260A9" w:rsidRPr="009260A9" w:rsidRDefault="009260A9" w:rsidP="00336477">
            <w:r w:rsidRPr="009260A9">
              <w:rPr>
                <w:rFonts w:eastAsia="Times New Roman"/>
                <w:color w:val="000000"/>
              </w:rPr>
              <w:t>Renaud J</w:t>
            </w:r>
          </w:p>
        </w:tc>
        <w:tc>
          <w:tcPr>
            <w:tcW w:w="1275" w:type="dxa"/>
          </w:tcPr>
          <w:p w14:paraId="6CB6AE5E" w14:textId="77777777" w:rsidR="009260A9" w:rsidRPr="009260A9" w:rsidRDefault="00997D57" w:rsidP="00336477">
            <w:r>
              <w:rPr>
                <w:rFonts w:eastAsia="Times New Roman"/>
                <w:color w:val="000000"/>
              </w:rPr>
              <w:t>s</w:t>
            </w:r>
            <w:r w:rsidRPr="009260A9">
              <w:t xml:space="preserve"> </w:t>
            </w:r>
            <w:r w:rsidR="009260A9" w:rsidRPr="009260A9">
              <w:t>264(1)</w:t>
            </w:r>
          </w:p>
        </w:tc>
        <w:tc>
          <w:tcPr>
            <w:tcW w:w="1134" w:type="dxa"/>
            <w:vAlign w:val="bottom"/>
          </w:tcPr>
          <w:p w14:paraId="374C35E0" w14:textId="77777777" w:rsidR="009260A9" w:rsidRPr="009260A9" w:rsidRDefault="009260A9" w:rsidP="00336477">
            <w:r w:rsidRPr="009260A9">
              <w:t>Y</w:t>
            </w:r>
          </w:p>
        </w:tc>
        <w:tc>
          <w:tcPr>
            <w:tcW w:w="1560" w:type="dxa"/>
          </w:tcPr>
          <w:p w14:paraId="01BB913E" w14:textId="77777777" w:rsidR="009260A9" w:rsidRPr="009260A9" w:rsidRDefault="009260A9" w:rsidP="00336477">
            <w:r w:rsidRPr="009260A9">
              <w:t xml:space="preserve">Jail, no enhanced credit </w:t>
            </w:r>
          </w:p>
        </w:tc>
        <w:tc>
          <w:tcPr>
            <w:tcW w:w="992" w:type="dxa"/>
            <w:vAlign w:val="bottom"/>
          </w:tcPr>
          <w:p w14:paraId="13BFBA36" w14:textId="77777777" w:rsidR="009260A9" w:rsidRPr="009260A9" w:rsidRDefault="009260A9" w:rsidP="00336477">
            <w:r w:rsidRPr="009260A9">
              <w:t>2013 ONCJ 5266</w:t>
            </w:r>
          </w:p>
        </w:tc>
      </w:tr>
      <w:tr w:rsidR="009260A9" w:rsidRPr="009260A9" w14:paraId="3E02A609" w14:textId="77777777" w:rsidTr="00181DE7">
        <w:tc>
          <w:tcPr>
            <w:tcW w:w="1283" w:type="dxa"/>
            <w:vAlign w:val="bottom"/>
          </w:tcPr>
          <w:p w14:paraId="5F66DEAE" w14:textId="77777777" w:rsidR="009260A9" w:rsidRPr="009260A9" w:rsidRDefault="009260A9" w:rsidP="00336477">
            <w:r w:rsidRPr="009260A9">
              <w:rPr>
                <w:rFonts w:eastAsia="Times New Roman"/>
                <w:color w:val="000000"/>
              </w:rPr>
              <w:t xml:space="preserve">R v </w:t>
            </w:r>
            <w:proofErr w:type="spellStart"/>
            <w:r w:rsidRPr="009260A9">
              <w:rPr>
                <w:rFonts w:eastAsia="Times New Roman"/>
                <w:color w:val="000000"/>
              </w:rPr>
              <w:t>Barilko</w:t>
            </w:r>
            <w:proofErr w:type="spellEnd"/>
          </w:p>
        </w:tc>
        <w:tc>
          <w:tcPr>
            <w:tcW w:w="668" w:type="dxa"/>
            <w:vAlign w:val="bottom"/>
          </w:tcPr>
          <w:p w14:paraId="0879A410" w14:textId="77777777" w:rsidR="009260A9" w:rsidRPr="009260A9" w:rsidRDefault="009260A9" w:rsidP="00336477">
            <w:r w:rsidRPr="009260A9">
              <w:rPr>
                <w:rFonts w:eastAsia="Times New Roman"/>
                <w:color w:val="000000"/>
              </w:rPr>
              <w:t>2014</w:t>
            </w:r>
          </w:p>
        </w:tc>
        <w:tc>
          <w:tcPr>
            <w:tcW w:w="851" w:type="dxa"/>
            <w:vAlign w:val="bottom"/>
          </w:tcPr>
          <w:p w14:paraId="3D97AE0A"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7EFC8042" w14:textId="77777777" w:rsidR="009260A9" w:rsidRPr="009260A9" w:rsidRDefault="009260A9" w:rsidP="00336477">
            <w:r w:rsidRPr="009260A9">
              <w:rPr>
                <w:rFonts w:eastAsia="Times New Roman"/>
                <w:color w:val="000000"/>
              </w:rPr>
              <w:t>C Hill J</w:t>
            </w:r>
          </w:p>
        </w:tc>
        <w:tc>
          <w:tcPr>
            <w:tcW w:w="1275" w:type="dxa"/>
          </w:tcPr>
          <w:p w14:paraId="37D160E2"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tc>
        <w:tc>
          <w:tcPr>
            <w:tcW w:w="1134" w:type="dxa"/>
            <w:vAlign w:val="bottom"/>
          </w:tcPr>
          <w:p w14:paraId="767E9025" w14:textId="77777777" w:rsidR="009260A9" w:rsidRPr="009260A9" w:rsidRDefault="009260A9" w:rsidP="00336477">
            <w:r w:rsidRPr="009260A9">
              <w:rPr>
                <w:rFonts w:eastAsia="Times New Roman"/>
                <w:color w:val="000000"/>
              </w:rPr>
              <w:t>N</w:t>
            </w:r>
          </w:p>
        </w:tc>
        <w:tc>
          <w:tcPr>
            <w:tcW w:w="1560" w:type="dxa"/>
          </w:tcPr>
          <w:p w14:paraId="706CD7AB" w14:textId="77777777" w:rsidR="009260A9" w:rsidRPr="009260A9" w:rsidRDefault="009260A9" w:rsidP="00336477">
            <w:pPr>
              <w:rPr>
                <w:rFonts w:eastAsia="Times New Roman"/>
                <w:color w:val="000000"/>
              </w:rPr>
            </w:pPr>
            <w:r w:rsidRPr="009260A9">
              <w:rPr>
                <w:rFonts w:eastAsia="Times New Roman"/>
                <w:color w:val="000000"/>
              </w:rPr>
              <w:t>Absolute discharge</w:t>
            </w:r>
          </w:p>
        </w:tc>
        <w:tc>
          <w:tcPr>
            <w:tcW w:w="992" w:type="dxa"/>
            <w:vAlign w:val="bottom"/>
          </w:tcPr>
          <w:p w14:paraId="1A9AC19F" w14:textId="77777777" w:rsidR="009260A9" w:rsidRPr="009260A9" w:rsidRDefault="009260A9" w:rsidP="00336477">
            <w:r w:rsidRPr="009260A9">
              <w:rPr>
                <w:rFonts w:eastAsia="Times New Roman"/>
                <w:color w:val="000000"/>
              </w:rPr>
              <w:t>2014 ONSC 1145</w:t>
            </w:r>
          </w:p>
        </w:tc>
      </w:tr>
      <w:tr w:rsidR="009260A9" w:rsidRPr="009260A9" w14:paraId="34E6E9DF" w14:textId="77777777" w:rsidTr="00181DE7">
        <w:tc>
          <w:tcPr>
            <w:tcW w:w="1283" w:type="dxa"/>
            <w:vAlign w:val="bottom"/>
          </w:tcPr>
          <w:p w14:paraId="06A886BB" w14:textId="77777777" w:rsidR="009260A9" w:rsidRPr="009260A9" w:rsidRDefault="009260A9" w:rsidP="00336477">
            <w:r w:rsidRPr="009260A9">
              <w:rPr>
                <w:rFonts w:eastAsia="Times New Roman"/>
                <w:color w:val="000000"/>
              </w:rPr>
              <w:t>R v Brooks</w:t>
            </w:r>
          </w:p>
        </w:tc>
        <w:tc>
          <w:tcPr>
            <w:tcW w:w="668" w:type="dxa"/>
            <w:vAlign w:val="bottom"/>
          </w:tcPr>
          <w:p w14:paraId="0A457726" w14:textId="77777777" w:rsidR="009260A9" w:rsidRPr="009260A9" w:rsidRDefault="009260A9" w:rsidP="00336477">
            <w:r w:rsidRPr="009260A9">
              <w:rPr>
                <w:rFonts w:eastAsia="Times New Roman"/>
                <w:color w:val="000000"/>
              </w:rPr>
              <w:t>2023</w:t>
            </w:r>
          </w:p>
        </w:tc>
        <w:tc>
          <w:tcPr>
            <w:tcW w:w="851" w:type="dxa"/>
            <w:vAlign w:val="bottom"/>
          </w:tcPr>
          <w:p w14:paraId="25F89DA9"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4DC5205B" w14:textId="77777777" w:rsidR="009260A9" w:rsidRPr="009260A9" w:rsidRDefault="009260A9" w:rsidP="00336477">
            <w:r w:rsidRPr="009260A9">
              <w:rPr>
                <w:rFonts w:eastAsia="Times New Roman"/>
                <w:color w:val="000000"/>
              </w:rPr>
              <w:t>Allen J</w:t>
            </w:r>
          </w:p>
        </w:tc>
        <w:tc>
          <w:tcPr>
            <w:tcW w:w="1275" w:type="dxa"/>
          </w:tcPr>
          <w:p w14:paraId="1E77133C"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268</w:t>
            </w:r>
          </w:p>
        </w:tc>
        <w:tc>
          <w:tcPr>
            <w:tcW w:w="1134" w:type="dxa"/>
            <w:vAlign w:val="bottom"/>
          </w:tcPr>
          <w:p w14:paraId="5929A5E9" w14:textId="77777777" w:rsidR="009260A9" w:rsidRPr="009260A9" w:rsidRDefault="009260A9" w:rsidP="00336477">
            <w:r w:rsidRPr="009260A9">
              <w:rPr>
                <w:rFonts w:eastAsia="Times New Roman"/>
                <w:color w:val="000000"/>
              </w:rPr>
              <w:t>Y</w:t>
            </w:r>
          </w:p>
        </w:tc>
        <w:tc>
          <w:tcPr>
            <w:tcW w:w="1560" w:type="dxa"/>
          </w:tcPr>
          <w:p w14:paraId="2DCEAF91" w14:textId="77777777" w:rsidR="009260A9" w:rsidRPr="009260A9" w:rsidRDefault="009260A9" w:rsidP="00336477">
            <w:pPr>
              <w:rPr>
                <w:rFonts w:eastAsia="Times New Roman"/>
                <w:color w:val="000000"/>
              </w:rPr>
            </w:pPr>
            <w:r w:rsidRPr="009260A9">
              <w:rPr>
                <w:rFonts w:eastAsia="Times New Roman"/>
                <w:color w:val="000000"/>
              </w:rPr>
              <w:t>3 years jail with 1 year &amp; 21 days pre-sentence credit. 2 years probation, 10 year fire arm and weapons prohibition, and DNA order</w:t>
            </w:r>
          </w:p>
        </w:tc>
        <w:tc>
          <w:tcPr>
            <w:tcW w:w="992" w:type="dxa"/>
            <w:vAlign w:val="bottom"/>
          </w:tcPr>
          <w:p w14:paraId="6D3211EF" w14:textId="77777777" w:rsidR="009260A9" w:rsidRPr="009260A9" w:rsidRDefault="009260A9" w:rsidP="00336477">
            <w:r w:rsidRPr="009260A9">
              <w:rPr>
                <w:rFonts w:eastAsia="Times New Roman"/>
                <w:color w:val="000000"/>
              </w:rPr>
              <w:t>2012 ONSC 2996</w:t>
            </w:r>
          </w:p>
        </w:tc>
      </w:tr>
      <w:tr w:rsidR="009260A9" w:rsidRPr="009260A9" w14:paraId="2B0D75CE" w14:textId="77777777" w:rsidTr="00181DE7">
        <w:tc>
          <w:tcPr>
            <w:tcW w:w="1283" w:type="dxa"/>
            <w:vAlign w:val="bottom"/>
          </w:tcPr>
          <w:p w14:paraId="19A6E728" w14:textId="77777777" w:rsidR="009260A9" w:rsidRPr="009260A9" w:rsidRDefault="009260A9" w:rsidP="00336477">
            <w:r w:rsidRPr="009260A9">
              <w:rPr>
                <w:rFonts w:eastAsia="Times New Roman"/>
                <w:color w:val="000000"/>
              </w:rPr>
              <w:t>R v Bryce</w:t>
            </w:r>
          </w:p>
        </w:tc>
        <w:tc>
          <w:tcPr>
            <w:tcW w:w="668" w:type="dxa"/>
            <w:vAlign w:val="bottom"/>
          </w:tcPr>
          <w:p w14:paraId="32FEA686" w14:textId="77777777" w:rsidR="009260A9" w:rsidRPr="009260A9" w:rsidRDefault="009260A9" w:rsidP="00336477">
            <w:r w:rsidRPr="009260A9">
              <w:rPr>
                <w:rFonts w:eastAsia="Times New Roman"/>
                <w:color w:val="000000"/>
              </w:rPr>
              <w:t>2013</w:t>
            </w:r>
          </w:p>
        </w:tc>
        <w:tc>
          <w:tcPr>
            <w:tcW w:w="851" w:type="dxa"/>
            <w:vAlign w:val="bottom"/>
          </w:tcPr>
          <w:p w14:paraId="6E4736F9"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3D14D58F" w14:textId="77777777" w:rsidR="009260A9" w:rsidRPr="009260A9" w:rsidRDefault="009260A9" w:rsidP="00336477">
            <w:proofErr w:type="spellStart"/>
            <w:r w:rsidRPr="009260A9">
              <w:rPr>
                <w:rFonts w:eastAsia="Times New Roman"/>
                <w:color w:val="000000"/>
              </w:rPr>
              <w:t>Ricchetti</w:t>
            </w:r>
            <w:proofErr w:type="spellEnd"/>
            <w:r w:rsidRPr="009260A9">
              <w:rPr>
                <w:rFonts w:eastAsia="Times New Roman"/>
                <w:color w:val="000000"/>
              </w:rPr>
              <w:t xml:space="preserve"> J</w:t>
            </w:r>
          </w:p>
        </w:tc>
        <w:tc>
          <w:tcPr>
            <w:tcW w:w="1275" w:type="dxa"/>
          </w:tcPr>
          <w:p w14:paraId="6351A664"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267(a)</w:t>
            </w:r>
          </w:p>
        </w:tc>
        <w:tc>
          <w:tcPr>
            <w:tcW w:w="1134" w:type="dxa"/>
            <w:vAlign w:val="bottom"/>
          </w:tcPr>
          <w:p w14:paraId="4E692331" w14:textId="77777777" w:rsidR="009260A9" w:rsidRPr="009260A9" w:rsidRDefault="009260A9" w:rsidP="00336477">
            <w:r w:rsidRPr="009260A9">
              <w:rPr>
                <w:rFonts w:eastAsia="Times New Roman"/>
                <w:color w:val="000000"/>
              </w:rPr>
              <w:t>Y</w:t>
            </w:r>
          </w:p>
        </w:tc>
        <w:tc>
          <w:tcPr>
            <w:tcW w:w="1560" w:type="dxa"/>
          </w:tcPr>
          <w:p w14:paraId="3277F8FA" w14:textId="77777777" w:rsidR="009260A9" w:rsidRPr="009260A9" w:rsidRDefault="009260A9" w:rsidP="00336477">
            <w:pPr>
              <w:rPr>
                <w:rFonts w:eastAsia="Times New Roman"/>
                <w:color w:val="000000"/>
              </w:rPr>
            </w:pPr>
            <w:r w:rsidRPr="009260A9">
              <w:rPr>
                <w:rFonts w:eastAsia="Times New Roman"/>
                <w:color w:val="000000"/>
              </w:rPr>
              <w:t xml:space="preserve">18 months jail with pre-sentence credit for 3 months custody and 3 months house arrest </w:t>
            </w:r>
          </w:p>
        </w:tc>
        <w:tc>
          <w:tcPr>
            <w:tcW w:w="992" w:type="dxa"/>
            <w:vAlign w:val="bottom"/>
          </w:tcPr>
          <w:p w14:paraId="3F97510F" w14:textId="77777777" w:rsidR="009260A9" w:rsidRPr="009260A9" w:rsidRDefault="009260A9" w:rsidP="00336477">
            <w:r w:rsidRPr="009260A9">
              <w:rPr>
                <w:rFonts w:eastAsia="Times New Roman"/>
                <w:color w:val="000000"/>
              </w:rPr>
              <w:t>2013 ONSC 2637</w:t>
            </w:r>
          </w:p>
        </w:tc>
      </w:tr>
      <w:tr w:rsidR="009260A9" w:rsidRPr="009260A9" w14:paraId="4F85881C" w14:textId="77777777" w:rsidTr="00181DE7">
        <w:tc>
          <w:tcPr>
            <w:tcW w:w="1283" w:type="dxa"/>
            <w:vAlign w:val="bottom"/>
          </w:tcPr>
          <w:p w14:paraId="3E6D3302" w14:textId="77777777" w:rsidR="009260A9" w:rsidRPr="009260A9" w:rsidRDefault="009260A9" w:rsidP="00336477">
            <w:r w:rsidRPr="009260A9">
              <w:rPr>
                <w:rFonts w:eastAsia="Times New Roman"/>
                <w:color w:val="000000"/>
              </w:rPr>
              <w:t>R v C(G)</w:t>
            </w:r>
          </w:p>
        </w:tc>
        <w:tc>
          <w:tcPr>
            <w:tcW w:w="668" w:type="dxa"/>
            <w:vAlign w:val="bottom"/>
          </w:tcPr>
          <w:p w14:paraId="7E4A9F07" w14:textId="77777777" w:rsidR="009260A9" w:rsidRPr="009260A9" w:rsidRDefault="009260A9" w:rsidP="00336477">
            <w:r w:rsidRPr="009260A9">
              <w:rPr>
                <w:rFonts w:eastAsia="Times New Roman"/>
                <w:color w:val="000000"/>
              </w:rPr>
              <w:t>2010</w:t>
            </w:r>
          </w:p>
        </w:tc>
        <w:tc>
          <w:tcPr>
            <w:tcW w:w="851" w:type="dxa"/>
            <w:vAlign w:val="bottom"/>
          </w:tcPr>
          <w:p w14:paraId="0FC3BE71" w14:textId="77777777" w:rsidR="009260A9" w:rsidRPr="009260A9" w:rsidRDefault="009260A9" w:rsidP="00336477">
            <w:r w:rsidRPr="009260A9">
              <w:rPr>
                <w:rFonts w:eastAsia="Times New Roman"/>
                <w:color w:val="000000"/>
              </w:rPr>
              <w:t>ONCA</w:t>
            </w:r>
          </w:p>
        </w:tc>
        <w:tc>
          <w:tcPr>
            <w:tcW w:w="1134" w:type="dxa"/>
            <w:vAlign w:val="bottom"/>
          </w:tcPr>
          <w:p w14:paraId="636DA1EE" w14:textId="77777777" w:rsidR="009260A9" w:rsidRPr="009260A9" w:rsidRDefault="009260A9" w:rsidP="00336477">
            <w:r w:rsidRPr="009260A9">
              <w:rPr>
                <w:rFonts w:eastAsia="Times New Roman"/>
                <w:color w:val="000000"/>
              </w:rPr>
              <w:t xml:space="preserve">MacFarland, Feldman &amp; </w:t>
            </w:r>
            <w:proofErr w:type="spellStart"/>
            <w:r w:rsidRPr="009260A9">
              <w:rPr>
                <w:rFonts w:eastAsia="Times New Roman"/>
                <w:color w:val="000000"/>
              </w:rPr>
              <w:t>Karakatasanis</w:t>
            </w:r>
            <w:proofErr w:type="spellEnd"/>
            <w:r w:rsidRPr="009260A9">
              <w:rPr>
                <w:rFonts w:eastAsia="Times New Roman"/>
                <w:color w:val="000000"/>
              </w:rPr>
              <w:t xml:space="preserve"> JJA</w:t>
            </w:r>
          </w:p>
        </w:tc>
        <w:tc>
          <w:tcPr>
            <w:tcW w:w="1275" w:type="dxa"/>
          </w:tcPr>
          <w:p w14:paraId="7FEA2018"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265(2)</w:t>
            </w:r>
          </w:p>
        </w:tc>
        <w:tc>
          <w:tcPr>
            <w:tcW w:w="1134" w:type="dxa"/>
            <w:vAlign w:val="bottom"/>
          </w:tcPr>
          <w:p w14:paraId="53DE237E" w14:textId="77777777" w:rsidR="009260A9" w:rsidRPr="009260A9" w:rsidRDefault="009260A9" w:rsidP="00336477">
            <w:r w:rsidRPr="009260A9">
              <w:rPr>
                <w:rFonts w:eastAsia="Times New Roman"/>
                <w:color w:val="000000"/>
              </w:rPr>
              <w:t>Y</w:t>
            </w:r>
          </w:p>
        </w:tc>
        <w:tc>
          <w:tcPr>
            <w:tcW w:w="1560" w:type="dxa"/>
          </w:tcPr>
          <w:p w14:paraId="0C046C79" w14:textId="77777777" w:rsidR="009260A9" w:rsidRPr="009260A9" w:rsidRDefault="009260A9" w:rsidP="00336477">
            <w:pPr>
              <w:rPr>
                <w:rFonts w:eastAsia="Times New Roman"/>
                <w:color w:val="000000"/>
              </w:rPr>
            </w:pPr>
            <w:r w:rsidRPr="009260A9">
              <w:rPr>
                <w:rFonts w:eastAsia="Times New Roman"/>
                <w:color w:val="000000"/>
              </w:rPr>
              <w:t xml:space="preserve">6 years jail </w:t>
            </w:r>
          </w:p>
        </w:tc>
        <w:tc>
          <w:tcPr>
            <w:tcW w:w="992" w:type="dxa"/>
            <w:vAlign w:val="bottom"/>
          </w:tcPr>
          <w:p w14:paraId="20C20D50" w14:textId="77777777" w:rsidR="009260A9" w:rsidRPr="009260A9" w:rsidRDefault="009260A9" w:rsidP="00336477">
            <w:r w:rsidRPr="009260A9">
              <w:rPr>
                <w:rFonts w:eastAsia="Times New Roman"/>
                <w:color w:val="000000"/>
              </w:rPr>
              <w:t>2010 ONCA 539</w:t>
            </w:r>
          </w:p>
        </w:tc>
      </w:tr>
      <w:tr w:rsidR="009260A9" w:rsidRPr="009260A9" w14:paraId="49A8AF07" w14:textId="77777777" w:rsidTr="00181DE7">
        <w:tc>
          <w:tcPr>
            <w:tcW w:w="1283" w:type="dxa"/>
            <w:vAlign w:val="bottom"/>
          </w:tcPr>
          <w:p w14:paraId="50C3700A" w14:textId="77777777" w:rsidR="009260A9" w:rsidRPr="009260A9" w:rsidRDefault="009260A9" w:rsidP="00336477">
            <w:pPr>
              <w:rPr>
                <w:rFonts w:eastAsia="Times New Roman"/>
                <w:color w:val="000000"/>
              </w:rPr>
            </w:pPr>
            <w:r w:rsidRPr="009260A9">
              <w:rPr>
                <w:rFonts w:eastAsia="Times New Roman"/>
                <w:color w:val="000000"/>
              </w:rPr>
              <w:t>R v C(H)</w:t>
            </w:r>
          </w:p>
        </w:tc>
        <w:tc>
          <w:tcPr>
            <w:tcW w:w="668" w:type="dxa"/>
            <w:vAlign w:val="bottom"/>
          </w:tcPr>
          <w:p w14:paraId="74AE0F9D" w14:textId="77777777" w:rsidR="009260A9" w:rsidRPr="009260A9" w:rsidRDefault="009260A9" w:rsidP="00336477">
            <w:pPr>
              <w:rPr>
                <w:rFonts w:eastAsia="Times New Roman"/>
                <w:color w:val="000000"/>
              </w:rPr>
            </w:pPr>
            <w:r w:rsidRPr="009260A9">
              <w:rPr>
                <w:rFonts w:eastAsia="Times New Roman"/>
                <w:color w:val="000000"/>
              </w:rPr>
              <w:t>2012</w:t>
            </w:r>
          </w:p>
        </w:tc>
        <w:tc>
          <w:tcPr>
            <w:tcW w:w="851" w:type="dxa"/>
            <w:vAlign w:val="bottom"/>
          </w:tcPr>
          <w:p w14:paraId="5499EE06" w14:textId="77777777" w:rsidR="009260A9" w:rsidRPr="009260A9" w:rsidRDefault="009260A9" w:rsidP="00336477">
            <w:pPr>
              <w:rPr>
                <w:rFonts w:eastAsia="Times New Roman"/>
                <w:color w:val="000000"/>
              </w:rPr>
            </w:pPr>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304D3CEA" w14:textId="77777777" w:rsidR="009260A9" w:rsidRPr="009260A9" w:rsidRDefault="009260A9" w:rsidP="00336477">
            <w:pPr>
              <w:rPr>
                <w:rFonts w:eastAsia="Times New Roman"/>
                <w:color w:val="000000"/>
              </w:rPr>
            </w:pPr>
            <w:r w:rsidRPr="009260A9">
              <w:rPr>
                <w:rFonts w:eastAsia="Times New Roman"/>
                <w:color w:val="000000"/>
              </w:rPr>
              <w:t>Murray J</w:t>
            </w:r>
          </w:p>
        </w:tc>
        <w:tc>
          <w:tcPr>
            <w:tcW w:w="1275" w:type="dxa"/>
          </w:tcPr>
          <w:p w14:paraId="1E26A398"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tc>
        <w:tc>
          <w:tcPr>
            <w:tcW w:w="1134" w:type="dxa"/>
            <w:vAlign w:val="bottom"/>
          </w:tcPr>
          <w:p w14:paraId="4B5EB5BE" w14:textId="77777777" w:rsidR="009260A9" w:rsidRPr="009260A9" w:rsidRDefault="009260A9" w:rsidP="00336477">
            <w:pPr>
              <w:rPr>
                <w:rFonts w:eastAsia="Times New Roman"/>
                <w:color w:val="000000"/>
              </w:rPr>
            </w:pPr>
            <w:r w:rsidRPr="009260A9">
              <w:rPr>
                <w:rFonts w:eastAsia="Times New Roman"/>
                <w:color w:val="000000"/>
              </w:rPr>
              <w:t>Y</w:t>
            </w:r>
          </w:p>
        </w:tc>
        <w:tc>
          <w:tcPr>
            <w:tcW w:w="1560" w:type="dxa"/>
          </w:tcPr>
          <w:p w14:paraId="0B6F045B" w14:textId="77777777" w:rsidR="009260A9" w:rsidRPr="009260A9" w:rsidRDefault="009260A9" w:rsidP="00336477">
            <w:pPr>
              <w:rPr>
                <w:rFonts w:eastAsia="Times New Roman"/>
                <w:color w:val="000000"/>
              </w:rPr>
            </w:pPr>
            <w:r w:rsidRPr="009260A9">
              <w:rPr>
                <w:rFonts w:eastAsia="Times New Roman"/>
                <w:color w:val="000000"/>
              </w:rPr>
              <w:t>n/a</w:t>
            </w:r>
          </w:p>
        </w:tc>
        <w:tc>
          <w:tcPr>
            <w:tcW w:w="992" w:type="dxa"/>
            <w:vAlign w:val="bottom"/>
          </w:tcPr>
          <w:p w14:paraId="3D06D1BA" w14:textId="77777777" w:rsidR="009260A9" w:rsidRPr="009260A9" w:rsidRDefault="009260A9" w:rsidP="00336477">
            <w:pPr>
              <w:rPr>
                <w:rFonts w:eastAsia="Times New Roman"/>
                <w:color w:val="000000"/>
              </w:rPr>
            </w:pPr>
            <w:r w:rsidRPr="009260A9">
              <w:rPr>
                <w:rFonts w:eastAsia="Times New Roman"/>
                <w:color w:val="000000"/>
              </w:rPr>
              <w:t>2012 ONCJ 16</w:t>
            </w:r>
          </w:p>
        </w:tc>
      </w:tr>
      <w:tr w:rsidR="009260A9" w:rsidRPr="009260A9" w14:paraId="3D3495C0" w14:textId="77777777" w:rsidTr="00181DE7">
        <w:tc>
          <w:tcPr>
            <w:tcW w:w="1283" w:type="dxa"/>
            <w:vAlign w:val="bottom"/>
          </w:tcPr>
          <w:p w14:paraId="674F6CF1" w14:textId="77777777" w:rsidR="009260A9" w:rsidRPr="009260A9" w:rsidRDefault="009260A9" w:rsidP="00336477">
            <w:r w:rsidRPr="009260A9">
              <w:rPr>
                <w:rFonts w:eastAsia="Times New Roman"/>
                <w:color w:val="000000"/>
              </w:rPr>
              <w:t>R v Conway</w:t>
            </w:r>
          </w:p>
        </w:tc>
        <w:tc>
          <w:tcPr>
            <w:tcW w:w="668" w:type="dxa"/>
            <w:vAlign w:val="bottom"/>
          </w:tcPr>
          <w:p w14:paraId="6D134BBD" w14:textId="77777777" w:rsidR="009260A9" w:rsidRPr="009260A9" w:rsidRDefault="009260A9" w:rsidP="00336477">
            <w:r w:rsidRPr="009260A9">
              <w:rPr>
                <w:rFonts w:eastAsia="Times New Roman"/>
                <w:color w:val="000000"/>
              </w:rPr>
              <w:t>2013</w:t>
            </w:r>
          </w:p>
        </w:tc>
        <w:tc>
          <w:tcPr>
            <w:tcW w:w="851" w:type="dxa"/>
            <w:vAlign w:val="bottom"/>
          </w:tcPr>
          <w:p w14:paraId="184D8AF9"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71D928ED" w14:textId="77777777" w:rsidR="009260A9" w:rsidRPr="009260A9" w:rsidRDefault="009260A9" w:rsidP="00336477">
            <w:r w:rsidRPr="009260A9">
              <w:rPr>
                <w:rFonts w:eastAsia="Times New Roman"/>
                <w:color w:val="000000"/>
              </w:rPr>
              <w:t>Martin J</w:t>
            </w:r>
          </w:p>
        </w:tc>
        <w:tc>
          <w:tcPr>
            <w:tcW w:w="1275" w:type="dxa"/>
          </w:tcPr>
          <w:p w14:paraId="33040E53"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279(2)</w:t>
            </w:r>
          </w:p>
          <w:p w14:paraId="3DA6544E"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30FCF91F"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265</w:t>
            </w:r>
          </w:p>
        </w:tc>
        <w:tc>
          <w:tcPr>
            <w:tcW w:w="1134" w:type="dxa"/>
            <w:vAlign w:val="bottom"/>
          </w:tcPr>
          <w:p w14:paraId="73EDEA5B" w14:textId="77777777" w:rsidR="009260A9" w:rsidRPr="009260A9" w:rsidRDefault="009260A9" w:rsidP="00336477">
            <w:r w:rsidRPr="009260A9">
              <w:rPr>
                <w:rFonts w:eastAsia="Times New Roman"/>
                <w:color w:val="000000"/>
              </w:rPr>
              <w:t>Y</w:t>
            </w:r>
          </w:p>
        </w:tc>
        <w:tc>
          <w:tcPr>
            <w:tcW w:w="1560" w:type="dxa"/>
          </w:tcPr>
          <w:p w14:paraId="0944ABEF" w14:textId="77777777" w:rsidR="009260A9" w:rsidRPr="009260A9" w:rsidRDefault="009260A9" w:rsidP="00336477">
            <w:pPr>
              <w:rPr>
                <w:rFonts w:eastAsia="Times New Roman"/>
                <w:color w:val="000000"/>
              </w:rPr>
            </w:pPr>
            <w:r w:rsidRPr="009260A9">
              <w:rPr>
                <w:rFonts w:eastAsia="Times New Roman"/>
                <w:color w:val="000000"/>
              </w:rPr>
              <w:t xml:space="preserve">18 months jail </w:t>
            </w:r>
          </w:p>
        </w:tc>
        <w:tc>
          <w:tcPr>
            <w:tcW w:w="992" w:type="dxa"/>
            <w:vAlign w:val="bottom"/>
          </w:tcPr>
          <w:p w14:paraId="2A84A181" w14:textId="77777777" w:rsidR="009260A9" w:rsidRPr="009260A9" w:rsidRDefault="009260A9" w:rsidP="00336477">
            <w:r w:rsidRPr="009260A9">
              <w:rPr>
                <w:rFonts w:eastAsia="Times New Roman"/>
                <w:color w:val="000000"/>
              </w:rPr>
              <w:t>2013 ONCJ 359</w:t>
            </w:r>
          </w:p>
        </w:tc>
      </w:tr>
      <w:tr w:rsidR="009260A9" w:rsidRPr="009260A9" w14:paraId="07F40446" w14:textId="77777777" w:rsidTr="00181DE7">
        <w:tc>
          <w:tcPr>
            <w:tcW w:w="1283" w:type="dxa"/>
            <w:vAlign w:val="bottom"/>
          </w:tcPr>
          <w:p w14:paraId="2561AFF5" w14:textId="77777777" w:rsidR="009260A9" w:rsidRPr="009260A9" w:rsidRDefault="009260A9" w:rsidP="00336477">
            <w:r w:rsidRPr="009260A9">
              <w:rPr>
                <w:rFonts w:eastAsia="Times New Roman"/>
                <w:color w:val="000000"/>
              </w:rPr>
              <w:t xml:space="preserve">R v </w:t>
            </w:r>
            <w:proofErr w:type="spellStart"/>
            <w:r w:rsidRPr="009260A9">
              <w:rPr>
                <w:rFonts w:eastAsia="Times New Roman"/>
                <w:color w:val="000000"/>
              </w:rPr>
              <w:t>Dounis</w:t>
            </w:r>
            <w:proofErr w:type="spellEnd"/>
            <w:r w:rsidRPr="009260A9">
              <w:rPr>
                <w:rFonts w:eastAsia="Times New Roman"/>
                <w:color w:val="000000"/>
              </w:rPr>
              <w:t xml:space="preserve"> </w:t>
            </w:r>
          </w:p>
        </w:tc>
        <w:tc>
          <w:tcPr>
            <w:tcW w:w="668" w:type="dxa"/>
            <w:vAlign w:val="bottom"/>
          </w:tcPr>
          <w:p w14:paraId="2FA80F3D" w14:textId="77777777" w:rsidR="009260A9" w:rsidRPr="009260A9" w:rsidRDefault="009260A9" w:rsidP="00336477">
            <w:r w:rsidRPr="009260A9">
              <w:rPr>
                <w:rFonts w:eastAsia="Times New Roman"/>
                <w:color w:val="000000"/>
              </w:rPr>
              <w:t>2011</w:t>
            </w:r>
          </w:p>
        </w:tc>
        <w:tc>
          <w:tcPr>
            <w:tcW w:w="851" w:type="dxa"/>
            <w:vAlign w:val="bottom"/>
          </w:tcPr>
          <w:p w14:paraId="5D5D6AB4"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63D36989" w14:textId="77777777" w:rsidR="009260A9" w:rsidRPr="009260A9" w:rsidRDefault="009260A9" w:rsidP="00336477">
            <w:proofErr w:type="spellStart"/>
            <w:r w:rsidRPr="009260A9">
              <w:rPr>
                <w:rFonts w:eastAsia="Times New Roman"/>
                <w:color w:val="000000"/>
              </w:rPr>
              <w:t>Durno</w:t>
            </w:r>
            <w:proofErr w:type="spellEnd"/>
            <w:r w:rsidRPr="009260A9">
              <w:rPr>
                <w:rFonts w:eastAsia="Times New Roman"/>
                <w:color w:val="000000"/>
              </w:rPr>
              <w:t xml:space="preserve"> J</w:t>
            </w:r>
          </w:p>
        </w:tc>
        <w:tc>
          <w:tcPr>
            <w:tcW w:w="1275" w:type="dxa"/>
          </w:tcPr>
          <w:p w14:paraId="4084870F" w14:textId="77777777" w:rsidR="009260A9" w:rsidRPr="009260A9" w:rsidRDefault="00997D57" w:rsidP="00336477">
            <w:r>
              <w:rPr>
                <w:rFonts w:eastAsia="Times New Roman"/>
                <w:color w:val="000000"/>
              </w:rPr>
              <w:t>s</w:t>
            </w:r>
            <w:r w:rsidR="009260A9" w:rsidRPr="009260A9">
              <w:t xml:space="preserve"> 265</w:t>
            </w:r>
          </w:p>
        </w:tc>
        <w:tc>
          <w:tcPr>
            <w:tcW w:w="1134" w:type="dxa"/>
            <w:vAlign w:val="bottom"/>
          </w:tcPr>
          <w:p w14:paraId="373E1F92" w14:textId="77777777" w:rsidR="009260A9" w:rsidRPr="009260A9" w:rsidRDefault="009260A9" w:rsidP="00336477">
            <w:r w:rsidRPr="009260A9">
              <w:t>Y</w:t>
            </w:r>
          </w:p>
        </w:tc>
        <w:tc>
          <w:tcPr>
            <w:tcW w:w="1560" w:type="dxa"/>
          </w:tcPr>
          <w:p w14:paraId="654DE4B3" w14:textId="77777777" w:rsidR="009260A9" w:rsidRPr="009260A9" w:rsidRDefault="009260A9" w:rsidP="00336477">
            <w:pPr>
              <w:rPr>
                <w:rFonts w:eastAsia="Times New Roman"/>
                <w:color w:val="000000"/>
              </w:rPr>
            </w:pPr>
            <w:r w:rsidRPr="009260A9">
              <w:rPr>
                <w:rFonts w:eastAsia="Times New Roman"/>
                <w:color w:val="000000"/>
              </w:rPr>
              <w:t xml:space="preserve">30 days jail intermittently </w:t>
            </w:r>
          </w:p>
        </w:tc>
        <w:tc>
          <w:tcPr>
            <w:tcW w:w="992" w:type="dxa"/>
            <w:vAlign w:val="bottom"/>
          </w:tcPr>
          <w:p w14:paraId="784B9DDC" w14:textId="77777777" w:rsidR="009260A9" w:rsidRPr="009260A9" w:rsidRDefault="009260A9" w:rsidP="00336477">
            <w:r w:rsidRPr="009260A9">
              <w:rPr>
                <w:rFonts w:eastAsia="Times New Roman"/>
                <w:color w:val="000000"/>
              </w:rPr>
              <w:t>2012 ONSC 2301</w:t>
            </w:r>
          </w:p>
        </w:tc>
      </w:tr>
      <w:tr w:rsidR="009260A9" w:rsidRPr="009260A9" w14:paraId="6FBA5310" w14:textId="77777777" w:rsidTr="00181DE7">
        <w:tc>
          <w:tcPr>
            <w:tcW w:w="1283" w:type="dxa"/>
            <w:vAlign w:val="bottom"/>
          </w:tcPr>
          <w:p w14:paraId="3754B4F1" w14:textId="77777777" w:rsidR="009260A9" w:rsidRPr="009260A9" w:rsidRDefault="009260A9" w:rsidP="00336477">
            <w:r w:rsidRPr="009260A9">
              <w:rPr>
                <w:rFonts w:eastAsia="Times New Roman"/>
                <w:color w:val="000000"/>
              </w:rPr>
              <w:t>R v Dubois</w:t>
            </w:r>
          </w:p>
        </w:tc>
        <w:tc>
          <w:tcPr>
            <w:tcW w:w="668" w:type="dxa"/>
            <w:vAlign w:val="bottom"/>
          </w:tcPr>
          <w:p w14:paraId="47AE4E47" w14:textId="77777777" w:rsidR="009260A9" w:rsidRPr="009260A9" w:rsidRDefault="009260A9" w:rsidP="00336477">
            <w:r w:rsidRPr="009260A9">
              <w:rPr>
                <w:rFonts w:eastAsia="Times New Roman"/>
                <w:color w:val="000000"/>
              </w:rPr>
              <w:t>2009</w:t>
            </w:r>
          </w:p>
        </w:tc>
        <w:tc>
          <w:tcPr>
            <w:tcW w:w="851" w:type="dxa"/>
            <w:vAlign w:val="bottom"/>
          </w:tcPr>
          <w:p w14:paraId="04FDD3A3"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18ACBF87" w14:textId="77777777" w:rsidR="009260A9" w:rsidRPr="009260A9" w:rsidRDefault="009260A9" w:rsidP="00336477">
            <w:proofErr w:type="spellStart"/>
            <w:r w:rsidRPr="009260A9">
              <w:rPr>
                <w:rFonts w:eastAsia="Times New Roman"/>
                <w:color w:val="000000"/>
              </w:rPr>
              <w:t>Kukurkin</w:t>
            </w:r>
            <w:proofErr w:type="spellEnd"/>
            <w:r w:rsidRPr="009260A9">
              <w:rPr>
                <w:rFonts w:eastAsia="Times New Roman"/>
                <w:color w:val="000000"/>
              </w:rPr>
              <w:t xml:space="preserve"> J</w:t>
            </w:r>
          </w:p>
        </w:tc>
        <w:tc>
          <w:tcPr>
            <w:tcW w:w="1275" w:type="dxa"/>
          </w:tcPr>
          <w:p w14:paraId="363C5112"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266</w:t>
            </w:r>
          </w:p>
        </w:tc>
        <w:tc>
          <w:tcPr>
            <w:tcW w:w="1134" w:type="dxa"/>
            <w:vAlign w:val="bottom"/>
          </w:tcPr>
          <w:p w14:paraId="42FEEDC4" w14:textId="77777777" w:rsidR="009260A9" w:rsidRPr="009260A9" w:rsidRDefault="009260A9" w:rsidP="00336477">
            <w:r w:rsidRPr="009260A9">
              <w:rPr>
                <w:rFonts w:eastAsia="Times New Roman"/>
                <w:color w:val="000000"/>
              </w:rPr>
              <w:t>Y</w:t>
            </w:r>
          </w:p>
        </w:tc>
        <w:tc>
          <w:tcPr>
            <w:tcW w:w="1560" w:type="dxa"/>
          </w:tcPr>
          <w:p w14:paraId="48F443F5" w14:textId="77777777" w:rsidR="009260A9" w:rsidRPr="009260A9" w:rsidRDefault="009260A9" w:rsidP="00336477">
            <w:pPr>
              <w:rPr>
                <w:rFonts w:eastAsia="Times New Roman"/>
                <w:color w:val="000000"/>
              </w:rPr>
            </w:pPr>
            <w:r w:rsidRPr="009260A9">
              <w:rPr>
                <w:rFonts w:eastAsia="Times New Roman"/>
                <w:color w:val="000000"/>
              </w:rPr>
              <w:t>3 months jail, 3 years probation</w:t>
            </w:r>
          </w:p>
        </w:tc>
        <w:tc>
          <w:tcPr>
            <w:tcW w:w="992" w:type="dxa"/>
            <w:vAlign w:val="bottom"/>
          </w:tcPr>
          <w:p w14:paraId="5DDFD9FB" w14:textId="77777777" w:rsidR="009260A9" w:rsidRPr="009260A9" w:rsidRDefault="009260A9" w:rsidP="00336477">
            <w:r w:rsidRPr="009260A9">
              <w:rPr>
                <w:rFonts w:eastAsia="Times New Roman"/>
                <w:color w:val="000000"/>
              </w:rPr>
              <w:t>2009 ONCJ 773</w:t>
            </w:r>
          </w:p>
        </w:tc>
      </w:tr>
      <w:tr w:rsidR="009260A9" w:rsidRPr="009260A9" w14:paraId="337C9E1C" w14:textId="77777777" w:rsidTr="00181DE7">
        <w:tc>
          <w:tcPr>
            <w:tcW w:w="1283" w:type="dxa"/>
            <w:vAlign w:val="bottom"/>
          </w:tcPr>
          <w:p w14:paraId="5A1187B2" w14:textId="77777777" w:rsidR="009260A9" w:rsidRPr="009260A9" w:rsidRDefault="009260A9" w:rsidP="00336477">
            <w:r w:rsidRPr="009260A9">
              <w:rPr>
                <w:rFonts w:eastAsia="Times New Roman"/>
                <w:color w:val="000000"/>
              </w:rPr>
              <w:t>R v Dunlop</w:t>
            </w:r>
          </w:p>
        </w:tc>
        <w:tc>
          <w:tcPr>
            <w:tcW w:w="668" w:type="dxa"/>
            <w:vAlign w:val="bottom"/>
          </w:tcPr>
          <w:p w14:paraId="6D8F8D4E" w14:textId="77777777" w:rsidR="009260A9" w:rsidRPr="009260A9" w:rsidRDefault="009260A9" w:rsidP="00336477">
            <w:r w:rsidRPr="009260A9">
              <w:rPr>
                <w:rFonts w:eastAsia="Times New Roman"/>
                <w:color w:val="000000"/>
              </w:rPr>
              <w:t>2014</w:t>
            </w:r>
          </w:p>
        </w:tc>
        <w:tc>
          <w:tcPr>
            <w:tcW w:w="851" w:type="dxa"/>
            <w:vAlign w:val="bottom"/>
          </w:tcPr>
          <w:p w14:paraId="372CDAC7"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4ED1DE6E" w14:textId="77777777" w:rsidR="009260A9" w:rsidRPr="009260A9" w:rsidRDefault="009260A9" w:rsidP="00336477">
            <w:r w:rsidRPr="009260A9">
              <w:rPr>
                <w:rFonts w:eastAsia="Times New Roman"/>
                <w:color w:val="000000"/>
              </w:rPr>
              <w:t>Renaud J</w:t>
            </w:r>
          </w:p>
        </w:tc>
        <w:tc>
          <w:tcPr>
            <w:tcW w:w="1275" w:type="dxa"/>
          </w:tcPr>
          <w:p w14:paraId="644F0F81"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265</w:t>
            </w:r>
          </w:p>
        </w:tc>
        <w:tc>
          <w:tcPr>
            <w:tcW w:w="1134" w:type="dxa"/>
            <w:vAlign w:val="bottom"/>
          </w:tcPr>
          <w:p w14:paraId="4812B722" w14:textId="77777777" w:rsidR="009260A9" w:rsidRPr="009260A9" w:rsidRDefault="009260A9" w:rsidP="00336477">
            <w:r w:rsidRPr="009260A9">
              <w:rPr>
                <w:rFonts w:eastAsia="Times New Roman"/>
                <w:color w:val="000000"/>
              </w:rPr>
              <w:t>Y</w:t>
            </w:r>
          </w:p>
        </w:tc>
        <w:tc>
          <w:tcPr>
            <w:tcW w:w="1560" w:type="dxa"/>
          </w:tcPr>
          <w:p w14:paraId="11086314" w14:textId="77777777" w:rsidR="009260A9" w:rsidRPr="009260A9" w:rsidRDefault="009260A9" w:rsidP="00336477">
            <w:pPr>
              <w:rPr>
                <w:rFonts w:eastAsia="Times New Roman"/>
                <w:color w:val="000000"/>
              </w:rPr>
            </w:pPr>
            <w:r w:rsidRPr="009260A9">
              <w:rPr>
                <w:rFonts w:eastAsia="Times New Roman"/>
                <w:color w:val="000000"/>
              </w:rPr>
              <w:t>4 months jail, 3 years probation, firearm and weapon prohibition, and DNA order</w:t>
            </w:r>
          </w:p>
        </w:tc>
        <w:tc>
          <w:tcPr>
            <w:tcW w:w="992" w:type="dxa"/>
            <w:vAlign w:val="bottom"/>
          </w:tcPr>
          <w:p w14:paraId="09CDB3EF" w14:textId="77777777" w:rsidR="009260A9" w:rsidRPr="009260A9" w:rsidRDefault="009260A9" w:rsidP="00336477">
            <w:r w:rsidRPr="009260A9">
              <w:rPr>
                <w:rFonts w:eastAsia="Times New Roman"/>
                <w:color w:val="000000"/>
              </w:rPr>
              <w:t>2014 ONCJ 44</w:t>
            </w:r>
          </w:p>
        </w:tc>
      </w:tr>
      <w:tr w:rsidR="009260A9" w:rsidRPr="009260A9" w14:paraId="0B43C273" w14:textId="77777777" w:rsidTr="00181DE7">
        <w:tc>
          <w:tcPr>
            <w:tcW w:w="1283" w:type="dxa"/>
            <w:vAlign w:val="bottom"/>
          </w:tcPr>
          <w:p w14:paraId="4ECA5A2F" w14:textId="77777777" w:rsidR="009260A9" w:rsidRPr="009260A9" w:rsidRDefault="009260A9" w:rsidP="00336477">
            <w:r w:rsidRPr="009260A9">
              <w:rPr>
                <w:rFonts w:eastAsia="Times New Roman"/>
                <w:color w:val="000000"/>
              </w:rPr>
              <w:t>R v Edwards</w:t>
            </w:r>
          </w:p>
        </w:tc>
        <w:tc>
          <w:tcPr>
            <w:tcW w:w="668" w:type="dxa"/>
            <w:vAlign w:val="bottom"/>
          </w:tcPr>
          <w:p w14:paraId="43F297E3" w14:textId="77777777" w:rsidR="009260A9" w:rsidRPr="009260A9" w:rsidRDefault="009260A9" w:rsidP="00336477">
            <w:r w:rsidRPr="009260A9">
              <w:rPr>
                <w:rFonts w:eastAsia="Times New Roman"/>
                <w:color w:val="000000"/>
              </w:rPr>
              <w:t>2012</w:t>
            </w:r>
          </w:p>
        </w:tc>
        <w:tc>
          <w:tcPr>
            <w:tcW w:w="851" w:type="dxa"/>
            <w:vAlign w:val="bottom"/>
          </w:tcPr>
          <w:p w14:paraId="4CB9BEFF"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0CE12D2F" w14:textId="77777777" w:rsidR="009260A9" w:rsidRPr="009260A9" w:rsidRDefault="009260A9" w:rsidP="00336477">
            <w:r w:rsidRPr="009260A9">
              <w:rPr>
                <w:rFonts w:eastAsia="Times New Roman"/>
                <w:color w:val="000000"/>
              </w:rPr>
              <w:t>West J</w:t>
            </w:r>
          </w:p>
        </w:tc>
        <w:tc>
          <w:tcPr>
            <w:tcW w:w="1275" w:type="dxa"/>
          </w:tcPr>
          <w:p w14:paraId="358F10CF"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4C849989"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267(a)</w:t>
            </w:r>
          </w:p>
          <w:p w14:paraId="1602E96D"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266</w:t>
            </w:r>
          </w:p>
          <w:p w14:paraId="08C1A71C"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279(2)</w:t>
            </w:r>
          </w:p>
          <w:p w14:paraId="08348C9B" w14:textId="77777777" w:rsidR="009260A9" w:rsidRPr="009260A9" w:rsidRDefault="009260A9" w:rsidP="00336477">
            <w:pPr>
              <w:rPr>
                <w:rFonts w:eastAsia="Times New Roman"/>
                <w:color w:val="000000"/>
              </w:rPr>
            </w:pPr>
          </w:p>
        </w:tc>
        <w:tc>
          <w:tcPr>
            <w:tcW w:w="1134" w:type="dxa"/>
            <w:vAlign w:val="bottom"/>
          </w:tcPr>
          <w:p w14:paraId="6302C8F5" w14:textId="77777777" w:rsidR="009260A9" w:rsidRPr="009260A9" w:rsidRDefault="009260A9" w:rsidP="00336477">
            <w:r w:rsidRPr="009260A9">
              <w:rPr>
                <w:rFonts w:eastAsia="Times New Roman"/>
                <w:color w:val="000000"/>
              </w:rPr>
              <w:lastRenderedPageBreak/>
              <w:t>Y</w:t>
            </w:r>
          </w:p>
        </w:tc>
        <w:tc>
          <w:tcPr>
            <w:tcW w:w="1560" w:type="dxa"/>
          </w:tcPr>
          <w:p w14:paraId="7CE4571C" w14:textId="77777777" w:rsidR="009260A9" w:rsidRPr="009260A9" w:rsidRDefault="009260A9" w:rsidP="00336477">
            <w:pPr>
              <w:rPr>
                <w:rFonts w:eastAsia="Times New Roman"/>
                <w:color w:val="000000"/>
              </w:rPr>
            </w:pPr>
            <w:r w:rsidRPr="009260A9">
              <w:rPr>
                <w:rFonts w:eastAsia="Times New Roman"/>
                <w:color w:val="000000"/>
              </w:rPr>
              <w:t xml:space="preserve">Suspended sentence, 3 years probation, restraining </w:t>
            </w:r>
            <w:r w:rsidRPr="009260A9">
              <w:rPr>
                <w:rFonts w:eastAsia="Times New Roman"/>
                <w:color w:val="000000"/>
              </w:rPr>
              <w:lastRenderedPageBreak/>
              <w:t xml:space="preserve">order, firearm and weapon prohibition, and DNA order </w:t>
            </w:r>
          </w:p>
        </w:tc>
        <w:tc>
          <w:tcPr>
            <w:tcW w:w="992" w:type="dxa"/>
            <w:vAlign w:val="bottom"/>
          </w:tcPr>
          <w:p w14:paraId="5EEED3E4" w14:textId="77777777" w:rsidR="009260A9" w:rsidRPr="009260A9" w:rsidRDefault="009260A9" w:rsidP="00336477">
            <w:r w:rsidRPr="009260A9">
              <w:rPr>
                <w:rFonts w:eastAsia="Times New Roman"/>
                <w:color w:val="000000"/>
              </w:rPr>
              <w:lastRenderedPageBreak/>
              <w:t>2012 ONCJ 519</w:t>
            </w:r>
          </w:p>
        </w:tc>
      </w:tr>
      <w:tr w:rsidR="009260A9" w:rsidRPr="009260A9" w14:paraId="4B2AA3EF" w14:textId="77777777" w:rsidTr="00181DE7">
        <w:tc>
          <w:tcPr>
            <w:tcW w:w="1283" w:type="dxa"/>
            <w:vAlign w:val="bottom"/>
          </w:tcPr>
          <w:p w14:paraId="4187697A" w14:textId="77777777" w:rsidR="009260A9" w:rsidRPr="009260A9" w:rsidRDefault="009260A9" w:rsidP="00336477">
            <w:r w:rsidRPr="009260A9">
              <w:rPr>
                <w:rFonts w:eastAsia="Times New Roman"/>
                <w:color w:val="000000"/>
              </w:rPr>
              <w:t>R v Evans</w:t>
            </w:r>
          </w:p>
        </w:tc>
        <w:tc>
          <w:tcPr>
            <w:tcW w:w="668" w:type="dxa"/>
            <w:vAlign w:val="bottom"/>
          </w:tcPr>
          <w:p w14:paraId="02E653E7" w14:textId="77777777" w:rsidR="009260A9" w:rsidRPr="009260A9" w:rsidRDefault="009260A9" w:rsidP="00336477">
            <w:r w:rsidRPr="009260A9">
              <w:rPr>
                <w:rFonts w:eastAsia="Times New Roman"/>
                <w:color w:val="000000"/>
              </w:rPr>
              <w:t>2012</w:t>
            </w:r>
          </w:p>
        </w:tc>
        <w:tc>
          <w:tcPr>
            <w:tcW w:w="851" w:type="dxa"/>
            <w:vAlign w:val="bottom"/>
          </w:tcPr>
          <w:p w14:paraId="592D6B94"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3E85027B" w14:textId="77777777" w:rsidR="009260A9" w:rsidRPr="009260A9" w:rsidRDefault="009260A9" w:rsidP="00336477">
            <w:r w:rsidRPr="009260A9">
              <w:rPr>
                <w:rFonts w:eastAsia="Times New Roman"/>
                <w:color w:val="000000"/>
              </w:rPr>
              <w:t>n/a</w:t>
            </w:r>
          </w:p>
        </w:tc>
        <w:tc>
          <w:tcPr>
            <w:tcW w:w="1275" w:type="dxa"/>
          </w:tcPr>
          <w:p w14:paraId="0FBD00E1"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265</w:t>
            </w:r>
          </w:p>
          <w:p w14:paraId="60D76332"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42055C7E"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271</w:t>
            </w:r>
          </w:p>
        </w:tc>
        <w:tc>
          <w:tcPr>
            <w:tcW w:w="1134" w:type="dxa"/>
            <w:vAlign w:val="bottom"/>
          </w:tcPr>
          <w:p w14:paraId="62BA13C1" w14:textId="77777777" w:rsidR="009260A9" w:rsidRPr="009260A9" w:rsidRDefault="009260A9" w:rsidP="00336477">
            <w:r w:rsidRPr="009260A9">
              <w:rPr>
                <w:rFonts w:eastAsia="Times New Roman"/>
                <w:color w:val="000000"/>
              </w:rPr>
              <w:t xml:space="preserve">Y </w:t>
            </w:r>
          </w:p>
        </w:tc>
        <w:tc>
          <w:tcPr>
            <w:tcW w:w="1560" w:type="dxa"/>
          </w:tcPr>
          <w:p w14:paraId="1794C5FB" w14:textId="77777777" w:rsidR="009260A9" w:rsidRPr="009260A9" w:rsidRDefault="009260A9" w:rsidP="00336477">
            <w:pPr>
              <w:rPr>
                <w:rFonts w:eastAsia="Times New Roman"/>
                <w:color w:val="000000"/>
              </w:rPr>
            </w:pPr>
            <w:r w:rsidRPr="009260A9">
              <w:rPr>
                <w:rFonts w:eastAsia="Times New Roman"/>
                <w:color w:val="000000"/>
              </w:rPr>
              <w:t xml:space="preserve">4 years jail, weapon and firearm prohibition &amp; DNA order  </w:t>
            </w:r>
          </w:p>
        </w:tc>
        <w:tc>
          <w:tcPr>
            <w:tcW w:w="992" w:type="dxa"/>
            <w:vAlign w:val="bottom"/>
          </w:tcPr>
          <w:p w14:paraId="417BF31E" w14:textId="77777777" w:rsidR="009260A9" w:rsidRPr="009260A9" w:rsidRDefault="009260A9" w:rsidP="00336477">
            <w:r w:rsidRPr="009260A9">
              <w:rPr>
                <w:rFonts w:eastAsia="Times New Roman"/>
                <w:color w:val="000000"/>
              </w:rPr>
              <w:t>2012 ONSC 5801</w:t>
            </w:r>
          </w:p>
        </w:tc>
      </w:tr>
      <w:tr w:rsidR="009260A9" w:rsidRPr="009260A9" w14:paraId="48BA4695" w14:textId="77777777" w:rsidTr="00181DE7">
        <w:tc>
          <w:tcPr>
            <w:tcW w:w="1283" w:type="dxa"/>
            <w:vAlign w:val="bottom"/>
          </w:tcPr>
          <w:p w14:paraId="3DDFE017" w14:textId="77777777" w:rsidR="009260A9" w:rsidRPr="009260A9" w:rsidRDefault="009260A9" w:rsidP="00336477">
            <w:r w:rsidRPr="009260A9">
              <w:rPr>
                <w:rFonts w:eastAsia="Times New Roman"/>
                <w:color w:val="000000"/>
              </w:rPr>
              <w:t xml:space="preserve">R v </w:t>
            </w:r>
            <w:proofErr w:type="spellStart"/>
            <w:r w:rsidRPr="009260A9">
              <w:rPr>
                <w:rFonts w:eastAsia="Times New Roman"/>
                <w:color w:val="000000"/>
              </w:rPr>
              <w:t>Filipowicz</w:t>
            </w:r>
            <w:proofErr w:type="spellEnd"/>
          </w:p>
        </w:tc>
        <w:tc>
          <w:tcPr>
            <w:tcW w:w="668" w:type="dxa"/>
            <w:vAlign w:val="bottom"/>
          </w:tcPr>
          <w:p w14:paraId="50A4AB25" w14:textId="77777777" w:rsidR="009260A9" w:rsidRPr="009260A9" w:rsidRDefault="009260A9" w:rsidP="00336477">
            <w:r w:rsidRPr="009260A9">
              <w:rPr>
                <w:rFonts w:eastAsia="Times New Roman"/>
                <w:color w:val="000000"/>
              </w:rPr>
              <w:t>2011</w:t>
            </w:r>
          </w:p>
        </w:tc>
        <w:tc>
          <w:tcPr>
            <w:tcW w:w="851" w:type="dxa"/>
            <w:vAlign w:val="bottom"/>
          </w:tcPr>
          <w:p w14:paraId="58468DA5"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25B4DFAA" w14:textId="77777777" w:rsidR="009260A9" w:rsidRPr="009260A9" w:rsidRDefault="009260A9" w:rsidP="00336477">
            <w:r w:rsidRPr="009260A9">
              <w:rPr>
                <w:rFonts w:eastAsia="Times New Roman"/>
                <w:color w:val="000000"/>
              </w:rPr>
              <w:t>Feldman J</w:t>
            </w:r>
          </w:p>
        </w:tc>
        <w:tc>
          <w:tcPr>
            <w:tcW w:w="1275" w:type="dxa"/>
          </w:tcPr>
          <w:p w14:paraId="26F545BD"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265</w:t>
            </w:r>
          </w:p>
        </w:tc>
        <w:tc>
          <w:tcPr>
            <w:tcW w:w="1134" w:type="dxa"/>
            <w:vAlign w:val="bottom"/>
          </w:tcPr>
          <w:p w14:paraId="2A813A5B" w14:textId="77777777" w:rsidR="009260A9" w:rsidRPr="009260A9" w:rsidRDefault="009260A9" w:rsidP="00336477">
            <w:r w:rsidRPr="009260A9">
              <w:rPr>
                <w:rFonts w:eastAsia="Times New Roman"/>
                <w:color w:val="000000"/>
              </w:rPr>
              <w:t>Y*</w:t>
            </w:r>
          </w:p>
        </w:tc>
        <w:tc>
          <w:tcPr>
            <w:tcW w:w="1560" w:type="dxa"/>
          </w:tcPr>
          <w:p w14:paraId="3AA86E9B" w14:textId="77777777" w:rsidR="009260A9" w:rsidRPr="009260A9" w:rsidRDefault="009260A9" w:rsidP="00336477">
            <w:pPr>
              <w:rPr>
                <w:rFonts w:eastAsia="Times New Roman"/>
                <w:color w:val="000000"/>
              </w:rPr>
            </w:pPr>
            <w:r w:rsidRPr="009260A9">
              <w:rPr>
                <w:rFonts w:eastAsia="Times New Roman"/>
                <w:color w:val="000000"/>
              </w:rPr>
              <w:t>30 days jail intermittently, 4 months house arrest, 2 years probation</w:t>
            </w:r>
          </w:p>
        </w:tc>
        <w:tc>
          <w:tcPr>
            <w:tcW w:w="992" w:type="dxa"/>
            <w:vAlign w:val="bottom"/>
          </w:tcPr>
          <w:p w14:paraId="6AA7F6F7" w14:textId="77777777" w:rsidR="009260A9" w:rsidRPr="009260A9" w:rsidRDefault="009260A9" w:rsidP="00336477">
            <w:r w:rsidRPr="009260A9">
              <w:rPr>
                <w:rFonts w:eastAsia="Times New Roman"/>
                <w:color w:val="000000"/>
              </w:rPr>
              <w:t>2011 ONCJ 41</w:t>
            </w:r>
          </w:p>
        </w:tc>
      </w:tr>
      <w:tr w:rsidR="009260A9" w:rsidRPr="009260A9" w14:paraId="36BD6BA0" w14:textId="77777777" w:rsidTr="00181DE7">
        <w:tc>
          <w:tcPr>
            <w:tcW w:w="1283" w:type="dxa"/>
            <w:vAlign w:val="bottom"/>
          </w:tcPr>
          <w:p w14:paraId="2D32AEB4" w14:textId="77777777" w:rsidR="009260A9" w:rsidRPr="009260A9" w:rsidRDefault="009260A9" w:rsidP="00336477">
            <w:r w:rsidRPr="009260A9">
              <w:rPr>
                <w:rFonts w:eastAsia="Times New Roman"/>
                <w:color w:val="000000"/>
              </w:rPr>
              <w:t xml:space="preserve">R v </w:t>
            </w:r>
            <w:proofErr w:type="spellStart"/>
            <w:r w:rsidRPr="009260A9">
              <w:rPr>
                <w:rFonts w:eastAsia="Times New Roman"/>
                <w:color w:val="000000"/>
              </w:rPr>
              <w:t>Galapate</w:t>
            </w:r>
            <w:proofErr w:type="spellEnd"/>
          </w:p>
        </w:tc>
        <w:tc>
          <w:tcPr>
            <w:tcW w:w="668" w:type="dxa"/>
            <w:vAlign w:val="bottom"/>
          </w:tcPr>
          <w:p w14:paraId="0C64EA70" w14:textId="77777777" w:rsidR="009260A9" w:rsidRPr="009260A9" w:rsidRDefault="009260A9" w:rsidP="00336477">
            <w:r w:rsidRPr="009260A9">
              <w:rPr>
                <w:rFonts w:eastAsia="Times New Roman"/>
                <w:color w:val="000000"/>
              </w:rPr>
              <w:t>2010</w:t>
            </w:r>
          </w:p>
        </w:tc>
        <w:tc>
          <w:tcPr>
            <w:tcW w:w="851" w:type="dxa"/>
            <w:vAlign w:val="bottom"/>
          </w:tcPr>
          <w:p w14:paraId="16828343"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27F25A23" w14:textId="77777777" w:rsidR="009260A9" w:rsidRPr="009260A9" w:rsidRDefault="009260A9" w:rsidP="00336477">
            <w:r w:rsidRPr="009260A9">
              <w:rPr>
                <w:rFonts w:eastAsia="Times New Roman"/>
                <w:color w:val="000000"/>
              </w:rPr>
              <w:t>Vaillancourt J</w:t>
            </w:r>
          </w:p>
        </w:tc>
        <w:tc>
          <w:tcPr>
            <w:tcW w:w="1275" w:type="dxa"/>
          </w:tcPr>
          <w:p w14:paraId="1778BE6B" w14:textId="77777777" w:rsidR="007932D5" w:rsidRDefault="00997D57" w:rsidP="00336477">
            <w:pPr>
              <w:rPr>
                <w:rFonts w:eastAsia="Times New Roman"/>
                <w:color w:val="000000"/>
              </w:rPr>
            </w:pPr>
            <w:r>
              <w:rPr>
                <w:rFonts w:eastAsia="Times New Roman"/>
                <w:color w:val="000000"/>
              </w:rPr>
              <w:t>s</w:t>
            </w:r>
            <w:r w:rsidR="007932D5">
              <w:rPr>
                <w:rFonts w:eastAsia="Times New Roman"/>
                <w:color w:val="000000"/>
              </w:rPr>
              <w:t xml:space="preserve"> 264(1)</w:t>
            </w:r>
          </w:p>
          <w:p w14:paraId="0E2DD036" w14:textId="77777777" w:rsidR="009260A9" w:rsidRPr="009260A9" w:rsidRDefault="00997D57" w:rsidP="00336477">
            <w:pPr>
              <w:rPr>
                <w:rFonts w:eastAsia="Times New Roman"/>
                <w:color w:val="000000"/>
              </w:rPr>
            </w:pPr>
            <w:r>
              <w:rPr>
                <w:rFonts w:eastAsia="Times New Roman"/>
                <w:color w:val="000000"/>
              </w:rPr>
              <w:t>s</w:t>
            </w:r>
            <w:r w:rsidR="007932D5">
              <w:rPr>
                <w:rFonts w:eastAsia="Times New Roman"/>
                <w:color w:val="000000"/>
              </w:rPr>
              <w:t xml:space="preserve"> 266</w:t>
            </w:r>
          </w:p>
        </w:tc>
        <w:tc>
          <w:tcPr>
            <w:tcW w:w="1134" w:type="dxa"/>
            <w:vAlign w:val="bottom"/>
          </w:tcPr>
          <w:p w14:paraId="0E996A15" w14:textId="77777777" w:rsidR="009260A9" w:rsidRPr="009260A9" w:rsidRDefault="009260A9" w:rsidP="00336477">
            <w:r w:rsidRPr="009260A9">
              <w:rPr>
                <w:rFonts w:eastAsia="Times New Roman"/>
                <w:color w:val="000000"/>
              </w:rPr>
              <w:t>Y</w:t>
            </w:r>
          </w:p>
        </w:tc>
        <w:tc>
          <w:tcPr>
            <w:tcW w:w="1560" w:type="dxa"/>
          </w:tcPr>
          <w:p w14:paraId="2E875F87" w14:textId="77777777" w:rsidR="009260A9" w:rsidRPr="009260A9" w:rsidRDefault="00283315" w:rsidP="00336477">
            <w:pPr>
              <w:rPr>
                <w:rFonts w:eastAsia="Times New Roman"/>
                <w:color w:val="000000"/>
              </w:rPr>
            </w:pPr>
            <w:r>
              <w:rPr>
                <w:rFonts w:eastAsia="Times New Roman"/>
                <w:color w:val="000000"/>
              </w:rPr>
              <w:t>90 days jail to be served intermittently, 2 years probation, DNA order</w:t>
            </w:r>
            <w:r w:rsidR="00666A87">
              <w:rPr>
                <w:rFonts w:eastAsia="Times New Roman"/>
                <w:color w:val="000000"/>
              </w:rPr>
              <w:t xml:space="preserve"> and weapon &amp; firearm prohibition</w:t>
            </w:r>
          </w:p>
        </w:tc>
        <w:tc>
          <w:tcPr>
            <w:tcW w:w="992" w:type="dxa"/>
            <w:vAlign w:val="bottom"/>
          </w:tcPr>
          <w:p w14:paraId="1A6884DA" w14:textId="77777777" w:rsidR="009260A9" w:rsidRPr="009260A9" w:rsidRDefault="009260A9" w:rsidP="00336477">
            <w:r w:rsidRPr="009260A9">
              <w:rPr>
                <w:rFonts w:eastAsia="Times New Roman"/>
                <w:color w:val="000000"/>
              </w:rPr>
              <w:t>2010 ONCJ 538</w:t>
            </w:r>
          </w:p>
        </w:tc>
      </w:tr>
      <w:tr w:rsidR="009260A9" w:rsidRPr="009260A9" w14:paraId="7BF4A851" w14:textId="77777777" w:rsidTr="00181DE7">
        <w:tc>
          <w:tcPr>
            <w:tcW w:w="1283" w:type="dxa"/>
            <w:vAlign w:val="bottom"/>
          </w:tcPr>
          <w:p w14:paraId="1BD69718" w14:textId="77777777" w:rsidR="009260A9" w:rsidRPr="009260A9" w:rsidRDefault="009260A9" w:rsidP="00336477">
            <w:r w:rsidRPr="009260A9">
              <w:rPr>
                <w:rFonts w:eastAsia="Times New Roman"/>
                <w:color w:val="000000"/>
              </w:rPr>
              <w:t>R v Getachew</w:t>
            </w:r>
          </w:p>
        </w:tc>
        <w:tc>
          <w:tcPr>
            <w:tcW w:w="668" w:type="dxa"/>
            <w:vAlign w:val="bottom"/>
          </w:tcPr>
          <w:p w14:paraId="126F2F84" w14:textId="77777777" w:rsidR="009260A9" w:rsidRPr="009260A9" w:rsidRDefault="009260A9" w:rsidP="00336477">
            <w:r w:rsidRPr="009260A9">
              <w:rPr>
                <w:rFonts w:eastAsia="Times New Roman"/>
                <w:color w:val="000000"/>
              </w:rPr>
              <w:t>2013</w:t>
            </w:r>
          </w:p>
        </w:tc>
        <w:tc>
          <w:tcPr>
            <w:tcW w:w="851" w:type="dxa"/>
            <w:vAlign w:val="bottom"/>
          </w:tcPr>
          <w:p w14:paraId="4E7E8C7B"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67E026FE" w14:textId="77777777" w:rsidR="009260A9" w:rsidRPr="009260A9" w:rsidRDefault="009260A9" w:rsidP="00336477">
            <w:r w:rsidRPr="009260A9">
              <w:rPr>
                <w:rFonts w:eastAsia="Times New Roman"/>
                <w:color w:val="000000"/>
              </w:rPr>
              <w:t>Campbell J</w:t>
            </w:r>
          </w:p>
        </w:tc>
        <w:tc>
          <w:tcPr>
            <w:tcW w:w="1275" w:type="dxa"/>
          </w:tcPr>
          <w:p w14:paraId="1D44D616"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74D5CE79"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265(1)</w:t>
            </w:r>
          </w:p>
        </w:tc>
        <w:tc>
          <w:tcPr>
            <w:tcW w:w="1134" w:type="dxa"/>
            <w:vAlign w:val="bottom"/>
          </w:tcPr>
          <w:p w14:paraId="495EF8E9" w14:textId="77777777" w:rsidR="009260A9" w:rsidRPr="009260A9" w:rsidRDefault="009260A9" w:rsidP="00336477">
            <w:r w:rsidRPr="009260A9">
              <w:rPr>
                <w:rFonts w:eastAsia="Times New Roman"/>
                <w:color w:val="000000"/>
              </w:rPr>
              <w:t>Y</w:t>
            </w:r>
          </w:p>
        </w:tc>
        <w:tc>
          <w:tcPr>
            <w:tcW w:w="1560" w:type="dxa"/>
          </w:tcPr>
          <w:p w14:paraId="5B7FCD59" w14:textId="77777777" w:rsidR="009260A9" w:rsidRPr="009260A9" w:rsidRDefault="009260A9" w:rsidP="00336477">
            <w:pPr>
              <w:rPr>
                <w:rFonts w:eastAsia="Times New Roman"/>
                <w:color w:val="000000"/>
              </w:rPr>
            </w:pPr>
            <w:r w:rsidRPr="009260A9">
              <w:rPr>
                <w:rFonts w:eastAsia="Times New Roman"/>
                <w:color w:val="000000"/>
              </w:rPr>
              <w:t>2 years jail with 19.5 months pre-sentence credit (4.5 months jail), 2 years probation (firearm and weapon prohibition, restraining order, 120 hours community service)</w:t>
            </w:r>
          </w:p>
        </w:tc>
        <w:tc>
          <w:tcPr>
            <w:tcW w:w="992" w:type="dxa"/>
            <w:vAlign w:val="bottom"/>
          </w:tcPr>
          <w:p w14:paraId="50F5ACD8" w14:textId="77777777" w:rsidR="009260A9" w:rsidRPr="009260A9" w:rsidRDefault="009260A9" w:rsidP="00336477">
            <w:r w:rsidRPr="009260A9">
              <w:rPr>
                <w:rFonts w:eastAsia="Times New Roman"/>
                <w:color w:val="000000"/>
              </w:rPr>
              <w:t>2013 ONSC 3219</w:t>
            </w:r>
          </w:p>
        </w:tc>
      </w:tr>
      <w:tr w:rsidR="009260A9" w:rsidRPr="009260A9" w14:paraId="418D28AE" w14:textId="77777777" w:rsidTr="00181DE7">
        <w:tc>
          <w:tcPr>
            <w:tcW w:w="1283" w:type="dxa"/>
            <w:vAlign w:val="bottom"/>
          </w:tcPr>
          <w:p w14:paraId="73EA210F" w14:textId="77777777" w:rsidR="009260A9" w:rsidRPr="009260A9" w:rsidRDefault="009260A9" w:rsidP="00336477">
            <w:r w:rsidRPr="009260A9">
              <w:rPr>
                <w:rFonts w:eastAsia="Times New Roman"/>
                <w:color w:val="000000"/>
              </w:rPr>
              <w:t>R v H(R)</w:t>
            </w:r>
          </w:p>
        </w:tc>
        <w:tc>
          <w:tcPr>
            <w:tcW w:w="668" w:type="dxa"/>
            <w:vAlign w:val="bottom"/>
          </w:tcPr>
          <w:p w14:paraId="7803438B" w14:textId="77777777" w:rsidR="009260A9" w:rsidRPr="009260A9" w:rsidRDefault="009260A9" w:rsidP="00336477">
            <w:r w:rsidRPr="009260A9">
              <w:rPr>
                <w:rFonts w:eastAsia="Times New Roman"/>
                <w:color w:val="000000"/>
              </w:rPr>
              <w:t>2012</w:t>
            </w:r>
          </w:p>
        </w:tc>
        <w:tc>
          <w:tcPr>
            <w:tcW w:w="851" w:type="dxa"/>
            <w:vAlign w:val="bottom"/>
          </w:tcPr>
          <w:p w14:paraId="30431885"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191064E2" w14:textId="77777777" w:rsidR="009260A9" w:rsidRPr="009260A9" w:rsidRDefault="009260A9" w:rsidP="00336477">
            <w:r w:rsidRPr="009260A9">
              <w:rPr>
                <w:rFonts w:eastAsia="Times New Roman"/>
                <w:color w:val="000000"/>
              </w:rPr>
              <w:t>Zisman</w:t>
            </w:r>
          </w:p>
        </w:tc>
        <w:tc>
          <w:tcPr>
            <w:tcW w:w="1275" w:type="dxa"/>
          </w:tcPr>
          <w:p w14:paraId="24FAFF48" w14:textId="77777777" w:rsidR="003848EA" w:rsidRDefault="00997D57" w:rsidP="00336477">
            <w:pPr>
              <w:rPr>
                <w:rFonts w:eastAsia="Times New Roman"/>
                <w:color w:val="000000"/>
              </w:rPr>
            </w:pPr>
            <w:r>
              <w:rPr>
                <w:rFonts w:eastAsia="Times New Roman"/>
                <w:color w:val="000000"/>
              </w:rPr>
              <w:t>s</w:t>
            </w:r>
            <w:r w:rsidR="003848EA">
              <w:rPr>
                <w:rFonts w:eastAsia="Times New Roman"/>
                <w:color w:val="000000"/>
              </w:rPr>
              <w:t xml:space="preserve"> 271</w:t>
            </w:r>
          </w:p>
          <w:p w14:paraId="4C202414" w14:textId="77777777" w:rsidR="003848EA" w:rsidRDefault="00997D57" w:rsidP="00336477">
            <w:pPr>
              <w:rPr>
                <w:rFonts w:eastAsia="Times New Roman"/>
                <w:color w:val="000000"/>
              </w:rPr>
            </w:pPr>
            <w:r>
              <w:rPr>
                <w:rFonts w:eastAsia="Times New Roman"/>
                <w:color w:val="000000"/>
              </w:rPr>
              <w:t>s</w:t>
            </w:r>
            <w:r w:rsidR="003848EA">
              <w:rPr>
                <w:rFonts w:eastAsia="Times New Roman"/>
                <w:color w:val="000000"/>
              </w:rPr>
              <w:t xml:space="preserve"> 267(1)</w:t>
            </w:r>
          </w:p>
          <w:p w14:paraId="0814F294" w14:textId="77777777" w:rsidR="009260A9" w:rsidRPr="009260A9" w:rsidRDefault="00997D57" w:rsidP="00336477">
            <w:pPr>
              <w:rPr>
                <w:rFonts w:eastAsia="Times New Roman"/>
                <w:color w:val="000000"/>
              </w:rPr>
            </w:pPr>
            <w:r>
              <w:rPr>
                <w:rFonts w:eastAsia="Times New Roman"/>
                <w:color w:val="000000"/>
              </w:rPr>
              <w:t>s</w:t>
            </w:r>
            <w:r w:rsidR="003848EA">
              <w:rPr>
                <w:rFonts w:eastAsia="Times New Roman"/>
                <w:color w:val="000000"/>
              </w:rPr>
              <w:t xml:space="preserve"> 264(1)</w:t>
            </w:r>
          </w:p>
        </w:tc>
        <w:tc>
          <w:tcPr>
            <w:tcW w:w="1134" w:type="dxa"/>
            <w:vAlign w:val="bottom"/>
          </w:tcPr>
          <w:p w14:paraId="26AACD0B" w14:textId="77777777" w:rsidR="009260A9" w:rsidRPr="009260A9" w:rsidRDefault="009260A9" w:rsidP="00336477">
            <w:r w:rsidRPr="009260A9">
              <w:rPr>
                <w:rFonts w:eastAsia="Times New Roman"/>
                <w:color w:val="000000"/>
              </w:rPr>
              <w:t>Y</w:t>
            </w:r>
          </w:p>
        </w:tc>
        <w:tc>
          <w:tcPr>
            <w:tcW w:w="1560" w:type="dxa"/>
          </w:tcPr>
          <w:p w14:paraId="0188D818" w14:textId="77777777" w:rsidR="009260A9" w:rsidRPr="009260A9" w:rsidRDefault="003848EA" w:rsidP="003848EA">
            <w:pPr>
              <w:rPr>
                <w:rFonts w:eastAsia="Times New Roman"/>
                <w:color w:val="000000"/>
              </w:rPr>
            </w:pPr>
            <w:r>
              <w:rPr>
                <w:rFonts w:eastAsia="Times New Roman"/>
                <w:color w:val="000000"/>
              </w:rPr>
              <w:t xml:space="preserve">4 years jail, DNA order, restraining order, weapon &amp; firearm prohibition for 10 years, and added to Sex Offender Registry </w:t>
            </w:r>
          </w:p>
        </w:tc>
        <w:tc>
          <w:tcPr>
            <w:tcW w:w="992" w:type="dxa"/>
            <w:vAlign w:val="bottom"/>
          </w:tcPr>
          <w:p w14:paraId="79D6D3ED" w14:textId="77777777" w:rsidR="009260A9" w:rsidRPr="009260A9" w:rsidRDefault="009260A9" w:rsidP="00336477">
            <w:r w:rsidRPr="009260A9">
              <w:rPr>
                <w:rFonts w:eastAsia="Times New Roman"/>
                <w:color w:val="000000"/>
              </w:rPr>
              <w:t>2012 ONCJ 674</w:t>
            </w:r>
          </w:p>
        </w:tc>
      </w:tr>
      <w:tr w:rsidR="009260A9" w:rsidRPr="009260A9" w14:paraId="3DA67980" w14:textId="77777777" w:rsidTr="00181DE7">
        <w:tc>
          <w:tcPr>
            <w:tcW w:w="1283" w:type="dxa"/>
            <w:vAlign w:val="bottom"/>
          </w:tcPr>
          <w:p w14:paraId="5F5E6AB5" w14:textId="77777777" w:rsidR="009260A9" w:rsidRPr="009260A9" w:rsidRDefault="009260A9" w:rsidP="00336477">
            <w:r w:rsidRPr="009260A9">
              <w:rPr>
                <w:rFonts w:eastAsia="Times New Roman"/>
                <w:color w:val="000000"/>
              </w:rPr>
              <w:t>R v Harry</w:t>
            </w:r>
          </w:p>
        </w:tc>
        <w:tc>
          <w:tcPr>
            <w:tcW w:w="668" w:type="dxa"/>
            <w:vAlign w:val="bottom"/>
          </w:tcPr>
          <w:p w14:paraId="4430973E" w14:textId="77777777" w:rsidR="009260A9" w:rsidRPr="009260A9" w:rsidRDefault="009260A9" w:rsidP="00336477">
            <w:r w:rsidRPr="009260A9">
              <w:rPr>
                <w:rFonts w:eastAsia="Times New Roman"/>
                <w:color w:val="000000"/>
              </w:rPr>
              <w:t>2009</w:t>
            </w:r>
          </w:p>
        </w:tc>
        <w:tc>
          <w:tcPr>
            <w:tcW w:w="851" w:type="dxa"/>
            <w:vAlign w:val="bottom"/>
          </w:tcPr>
          <w:p w14:paraId="1726F82C"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4D0B70DF" w14:textId="77777777" w:rsidR="009260A9" w:rsidRPr="009260A9" w:rsidRDefault="009260A9" w:rsidP="00336477">
            <w:r w:rsidRPr="009260A9">
              <w:rPr>
                <w:rFonts w:eastAsia="Times New Roman"/>
                <w:color w:val="000000"/>
              </w:rPr>
              <w:t>West J</w:t>
            </w:r>
          </w:p>
        </w:tc>
        <w:tc>
          <w:tcPr>
            <w:tcW w:w="1275" w:type="dxa"/>
          </w:tcPr>
          <w:p w14:paraId="4AF60064" w14:textId="77777777" w:rsidR="009260A9" w:rsidRPr="009260A9" w:rsidRDefault="00997D57" w:rsidP="00336477">
            <w:r>
              <w:rPr>
                <w:rFonts w:eastAsia="Times New Roman"/>
                <w:color w:val="000000"/>
              </w:rPr>
              <w:t>s</w:t>
            </w:r>
            <w:r w:rsidR="009260A9" w:rsidRPr="009260A9">
              <w:t xml:space="preserve"> 265(1)</w:t>
            </w:r>
          </w:p>
        </w:tc>
        <w:tc>
          <w:tcPr>
            <w:tcW w:w="1134" w:type="dxa"/>
            <w:vAlign w:val="bottom"/>
          </w:tcPr>
          <w:p w14:paraId="5A79CCF3" w14:textId="77777777" w:rsidR="009260A9" w:rsidRPr="009260A9" w:rsidRDefault="009260A9" w:rsidP="00336477">
            <w:r w:rsidRPr="009260A9">
              <w:t>Y</w:t>
            </w:r>
          </w:p>
        </w:tc>
        <w:tc>
          <w:tcPr>
            <w:tcW w:w="1560" w:type="dxa"/>
          </w:tcPr>
          <w:p w14:paraId="0DB87134" w14:textId="77777777" w:rsidR="009260A9" w:rsidRPr="009260A9" w:rsidRDefault="009260A9" w:rsidP="00336477">
            <w:pPr>
              <w:rPr>
                <w:rFonts w:eastAsia="Times New Roman"/>
                <w:color w:val="000000"/>
              </w:rPr>
            </w:pPr>
            <w:r w:rsidRPr="009260A9">
              <w:rPr>
                <w:rFonts w:eastAsia="Times New Roman"/>
                <w:color w:val="000000"/>
              </w:rPr>
              <w:t>1 months, 10 days jail &amp; 2 years probation</w:t>
            </w:r>
          </w:p>
        </w:tc>
        <w:tc>
          <w:tcPr>
            <w:tcW w:w="992" w:type="dxa"/>
            <w:vAlign w:val="bottom"/>
          </w:tcPr>
          <w:p w14:paraId="77DB9315" w14:textId="77777777" w:rsidR="009260A9" w:rsidRPr="009260A9" w:rsidRDefault="009260A9" w:rsidP="00336477">
            <w:r w:rsidRPr="009260A9">
              <w:rPr>
                <w:rFonts w:eastAsia="Times New Roman"/>
                <w:color w:val="000000"/>
              </w:rPr>
              <w:t>2009 ONCJ 645</w:t>
            </w:r>
          </w:p>
        </w:tc>
      </w:tr>
      <w:tr w:rsidR="009260A9" w:rsidRPr="009260A9" w14:paraId="3ACF63D3" w14:textId="77777777" w:rsidTr="00181DE7">
        <w:tc>
          <w:tcPr>
            <w:tcW w:w="1283" w:type="dxa"/>
            <w:vAlign w:val="bottom"/>
          </w:tcPr>
          <w:p w14:paraId="368FFA7E" w14:textId="77777777" w:rsidR="009260A9" w:rsidRPr="009260A9" w:rsidRDefault="009260A9" w:rsidP="00336477">
            <w:r w:rsidRPr="009260A9">
              <w:rPr>
                <w:rFonts w:eastAsia="Times New Roman"/>
                <w:color w:val="000000"/>
              </w:rPr>
              <w:t xml:space="preserve">R v Hussain </w:t>
            </w:r>
          </w:p>
        </w:tc>
        <w:tc>
          <w:tcPr>
            <w:tcW w:w="668" w:type="dxa"/>
            <w:vAlign w:val="bottom"/>
          </w:tcPr>
          <w:p w14:paraId="4C898931" w14:textId="77777777" w:rsidR="009260A9" w:rsidRPr="009260A9" w:rsidRDefault="009260A9" w:rsidP="00336477">
            <w:r w:rsidRPr="009260A9">
              <w:rPr>
                <w:rFonts w:eastAsia="Times New Roman"/>
                <w:color w:val="000000"/>
              </w:rPr>
              <w:t>2013</w:t>
            </w:r>
          </w:p>
        </w:tc>
        <w:tc>
          <w:tcPr>
            <w:tcW w:w="851" w:type="dxa"/>
            <w:vAlign w:val="bottom"/>
          </w:tcPr>
          <w:p w14:paraId="5360F956"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4A4A3E98" w14:textId="77777777" w:rsidR="009260A9" w:rsidRPr="009260A9" w:rsidRDefault="009260A9" w:rsidP="00336477">
            <w:proofErr w:type="spellStart"/>
            <w:r w:rsidRPr="009260A9">
              <w:rPr>
                <w:rFonts w:eastAsia="Times New Roman"/>
                <w:color w:val="000000"/>
              </w:rPr>
              <w:t>Fragomeni</w:t>
            </w:r>
            <w:proofErr w:type="spellEnd"/>
            <w:r w:rsidRPr="009260A9">
              <w:rPr>
                <w:rFonts w:eastAsia="Times New Roman"/>
                <w:color w:val="000000"/>
              </w:rPr>
              <w:t xml:space="preserve"> J</w:t>
            </w:r>
          </w:p>
        </w:tc>
        <w:tc>
          <w:tcPr>
            <w:tcW w:w="1275" w:type="dxa"/>
          </w:tcPr>
          <w:p w14:paraId="1D502BB5"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265(1)</w:t>
            </w:r>
          </w:p>
        </w:tc>
        <w:tc>
          <w:tcPr>
            <w:tcW w:w="1134" w:type="dxa"/>
            <w:vAlign w:val="bottom"/>
          </w:tcPr>
          <w:p w14:paraId="27A9741B" w14:textId="77777777" w:rsidR="009260A9" w:rsidRPr="009260A9" w:rsidRDefault="009260A9" w:rsidP="00336477">
            <w:r w:rsidRPr="009260A9">
              <w:rPr>
                <w:rFonts w:eastAsia="Times New Roman"/>
                <w:color w:val="000000"/>
              </w:rPr>
              <w:t>N</w:t>
            </w:r>
          </w:p>
        </w:tc>
        <w:tc>
          <w:tcPr>
            <w:tcW w:w="1560" w:type="dxa"/>
          </w:tcPr>
          <w:p w14:paraId="2AD7EFE0" w14:textId="77777777" w:rsidR="009260A9" w:rsidRPr="009260A9" w:rsidRDefault="009260A9" w:rsidP="00336477">
            <w:pPr>
              <w:rPr>
                <w:rFonts w:eastAsia="Times New Roman"/>
                <w:color w:val="000000"/>
              </w:rPr>
            </w:pPr>
            <w:r w:rsidRPr="009260A9">
              <w:rPr>
                <w:rFonts w:eastAsia="Times New Roman"/>
                <w:color w:val="000000"/>
              </w:rPr>
              <w:t>Suspended sentence for 9 months &amp; weapon and firearm prohibition</w:t>
            </w:r>
          </w:p>
        </w:tc>
        <w:tc>
          <w:tcPr>
            <w:tcW w:w="992" w:type="dxa"/>
            <w:vAlign w:val="bottom"/>
          </w:tcPr>
          <w:p w14:paraId="391A2377" w14:textId="77777777" w:rsidR="009260A9" w:rsidRPr="009260A9" w:rsidRDefault="009260A9" w:rsidP="00336477">
            <w:r w:rsidRPr="009260A9">
              <w:rPr>
                <w:rFonts w:eastAsia="Times New Roman"/>
                <w:color w:val="000000"/>
              </w:rPr>
              <w:t>2013 ONSC 5983</w:t>
            </w:r>
          </w:p>
        </w:tc>
      </w:tr>
      <w:tr w:rsidR="009260A9" w:rsidRPr="009260A9" w14:paraId="4881E534" w14:textId="77777777" w:rsidTr="00181DE7">
        <w:tc>
          <w:tcPr>
            <w:tcW w:w="1283" w:type="dxa"/>
            <w:vAlign w:val="bottom"/>
          </w:tcPr>
          <w:p w14:paraId="41355617" w14:textId="77777777" w:rsidR="009260A9" w:rsidRPr="009260A9" w:rsidRDefault="009260A9" w:rsidP="00336477">
            <w:r w:rsidRPr="009260A9">
              <w:rPr>
                <w:rFonts w:eastAsia="Times New Roman"/>
                <w:color w:val="000000"/>
              </w:rPr>
              <w:t>R v Ibrahim</w:t>
            </w:r>
          </w:p>
        </w:tc>
        <w:tc>
          <w:tcPr>
            <w:tcW w:w="668" w:type="dxa"/>
            <w:vAlign w:val="bottom"/>
          </w:tcPr>
          <w:p w14:paraId="3634924A" w14:textId="77777777" w:rsidR="009260A9" w:rsidRPr="009260A9" w:rsidRDefault="009260A9" w:rsidP="00336477">
            <w:r w:rsidRPr="009260A9">
              <w:rPr>
                <w:rFonts w:eastAsia="Times New Roman"/>
                <w:color w:val="000000"/>
              </w:rPr>
              <w:t>2009</w:t>
            </w:r>
          </w:p>
        </w:tc>
        <w:tc>
          <w:tcPr>
            <w:tcW w:w="851" w:type="dxa"/>
            <w:vAlign w:val="bottom"/>
          </w:tcPr>
          <w:p w14:paraId="19DCE3DF"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w:t>
            </w:r>
            <w:r w:rsidRPr="009260A9">
              <w:rPr>
                <w:rFonts w:eastAsia="Times New Roman"/>
                <w:color w:val="000000"/>
              </w:rPr>
              <w:lastRenderedPageBreak/>
              <w:t>J</w:t>
            </w:r>
          </w:p>
        </w:tc>
        <w:tc>
          <w:tcPr>
            <w:tcW w:w="1134" w:type="dxa"/>
            <w:vAlign w:val="bottom"/>
          </w:tcPr>
          <w:p w14:paraId="4A1EA453" w14:textId="77777777" w:rsidR="009260A9" w:rsidRPr="009260A9" w:rsidRDefault="009260A9" w:rsidP="00336477">
            <w:r w:rsidRPr="009260A9">
              <w:rPr>
                <w:rFonts w:eastAsia="Times New Roman"/>
                <w:color w:val="000000"/>
              </w:rPr>
              <w:lastRenderedPageBreak/>
              <w:t>Nicholas J</w:t>
            </w:r>
          </w:p>
        </w:tc>
        <w:tc>
          <w:tcPr>
            <w:tcW w:w="1275" w:type="dxa"/>
          </w:tcPr>
          <w:p w14:paraId="1492D47A"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267(a)(b)</w:t>
            </w:r>
          </w:p>
        </w:tc>
        <w:tc>
          <w:tcPr>
            <w:tcW w:w="1134" w:type="dxa"/>
            <w:vAlign w:val="bottom"/>
          </w:tcPr>
          <w:p w14:paraId="5FEE1B5E" w14:textId="77777777" w:rsidR="009260A9" w:rsidRPr="009260A9" w:rsidRDefault="009260A9" w:rsidP="00336477">
            <w:r w:rsidRPr="009260A9">
              <w:rPr>
                <w:rFonts w:eastAsia="Times New Roman"/>
                <w:color w:val="000000"/>
              </w:rPr>
              <w:t>Y</w:t>
            </w:r>
          </w:p>
        </w:tc>
        <w:tc>
          <w:tcPr>
            <w:tcW w:w="1560" w:type="dxa"/>
          </w:tcPr>
          <w:p w14:paraId="4C9CD730" w14:textId="77777777" w:rsidR="009260A9" w:rsidRPr="009260A9" w:rsidRDefault="009260A9" w:rsidP="00336477">
            <w:pPr>
              <w:rPr>
                <w:rFonts w:eastAsia="Times New Roman"/>
                <w:color w:val="000000"/>
              </w:rPr>
            </w:pPr>
            <w:r w:rsidRPr="009260A9">
              <w:rPr>
                <w:rFonts w:eastAsia="Times New Roman"/>
                <w:color w:val="000000"/>
              </w:rPr>
              <w:t>n/a</w:t>
            </w:r>
          </w:p>
        </w:tc>
        <w:tc>
          <w:tcPr>
            <w:tcW w:w="992" w:type="dxa"/>
            <w:vAlign w:val="bottom"/>
          </w:tcPr>
          <w:p w14:paraId="37F837D0" w14:textId="77777777" w:rsidR="009260A9" w:rsidRPr="009260A9" w:rsidRDefault="009260A9" w:rsidP="00336477">
            <w:r w:rsidRPr="009260A9">
              <w:rPr>
                <w:rFonts w:eastAsia="Times New Roman"/>
                <w:color w:val="000000"/>
              </w:rPr>
              <w:t xml:space="preserve">2009 </w:t>
            </w:r>
            <w:r w:rsidRPr="009260A9">
              <w:rPr>
                <w:rFonts w:eastAsia="Times New Roman"/>
                <w:color w:val="000000"/>
              </w:rPr>
              <w:lastRenderedPageBreak/>
              <w:t>ONCJ 517</w:t>
            </w:r>
          </w:p>
        </w:tc>
      </w:tr>
      <w:tr w:rsidR="009260A9" w:rsidRPr="009260A9" w14:paraId="2DD7BE65" w14:textId="77777777" w:rsidTr="00181DE7">
        <w:tc>
          <w:tcPr>
            <w:tcW w:w="1283" w:type="dxa"/>
            <w:vAlign w:val="bottom"/>
          </w:tcPr>
          <w:p w14:paraId="3A42D009" w14:textId="77777777" w:rsidR="009260A9" w:rsidRPr="009260A9" w:rsidRDefault="009260A9" w:rsidP="00336477">
            <w:r w:rsidRPr="009260A9">
              <w:rPr>
                <w:rFonts w:eastAsia="Times New Roman"/>
                <w:color w:val="000000"/>
              </w:rPr>
              <w:lastRenderedPageBreak/>
              <w:t>R v James</w:t>
            </w:r>
          </w:p>
        </w:tc>
        <w:tc>
          <w:tcPr>
            <w:tcW w:w="668" w:type="dxa"/>
            <w:vAlign w:val="bottom"/>
          </w:tcPr>
          <w:p w14:paraId="3033C26F" w14:textId="77777777" w:rsidR="009260A9" w:rsidRPr="009260A9" w:rsidRDefault="009260A9" w:rsidP="00336477">
            <w:r w:rsidRPr="009260A9">
              <w:rPr>
                <w:rFonts w:eastAsia="Times New Roman"/>
                <w:color w:val="000000"/>
              </w:rPr>
              <w:t>2010</w:t>
            </w:r>
          </w:p>
        </w:tc>
        <w:tc>
          <w:tcPr>
            <w:tcW w:w="851" w:type="dxa"/>
            <w:vAlign w:val="bottom"/>
          </w:tcPr>
          <w:p w14:paraId="4CB6FC02"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22EEB0D8" w14:textId="77777777" w:rsidR="009260A9" w:rsidRPr="009260A9" w:rsidRDefault="009260A9" w:rsidP="00336477">
            <w:r w:rsidRPr="009260A9">
              <w:rPr>
                <w:rFonts w:eastAsia="Times New Roman"/>
                <w:color w:val="000000"/>
              </w:rPr>
              <w:t>Campbell J</w:t>
            </w:r>
          </w:p>
        </w:tc>
        <w:tc>
          <w:tcPr>
            <w:tcW w:w="1275" w:type="dxa"/>
          </w:tcPr>
          <w:p w14:paraId="3A031953"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239</w:t>
            </w:r>
          </w:p>
        </w:tc>
        <w:tc>
          <w:tcPr>
            <w:tcW w:w="1134" w:type="dxa"/>
            <w:vAlign w:val="bottom"/>
          </w:tcPr>
          <w:p w14:paraId="23EF4A3D" w14:textId="77777777" w:rsidR="009260A9" w:rsidRPr="009260A9" w:rsidRDefault="009260A9" w:rsidP="00336477">
            <w:r w:rsidRPr="009260A9">
              <w:rPr>
                <w:rFonts w:eastAsia="Times New Roman"/>
                <w:color w:val="000000"/>
              </w:rPr>
              <w:t>Y</w:t>
            </w:r>
          </w:p>
        </w:tc>
        <w:tc>
          <w:tcPr>
            <w:tcW w:w="1560" w:type="dxa"/>
          </w:tcPr>
          <w:p w14:paraId="2DFFCBC5" w14:textId="77777777" w:rsidR="009260A9" w:rsidRPr="009260A9" w:rsidRDefault="009260A9" w:rsidP="00336477">
            <w:pPr>
              <w:rPr>
                <w:rFonts w:eastAsia="Times New Roman"/>
                <w:color w:val="000000"/>
              </w:rPr>
            </w:pPr>
            <w:r w:rsidRPr="009260A9">
              <w:rPr>
                <w:rFonts w:eastAsia="Times New Roman"/>
                <w:color w:val="000000"/>
              </w:rPr>
              <w:t>Custody (sentence not specified yet)</w:t>
            </w:r>
          </w:p>
        </w:tc>
        <w:tc>
          <w:tcPr>
            <w:tcW w:w="992" w:type="dxa"/>
            <w:vAlign w:val="bottom"/>
          </w:tcPr>
          <w:p w14:paraId="49391497" w14:textId="77777777" w:rsidR="009260A9" w:rsidRPr="009260A9" w:rsidRDefault="009260A9" w:rsidP="00336477">
            <w:r w:rsidRPr="009260A9">
              <w:rPr>
                <w:rFonts w:eastAsia="Times New Roman"/>
                <w:color w:val="000000"/>
              </w:rPr>
              <w:t>2010 ONSC 3160</w:t>
            </w:r>
          </w:p>
        </w:tc>
      </w:tr>
      <w:tr w:rsidR="009260A9" w:rsidRPr="009260A9" w14:paraId="115E7C1F" w14:textId="77777777" w:rsidTr="00181DE7">
        <w:tc>
          <w:tcPr>
            <w:tcW w:w="1283" w:type="dxa"/>
            <w:vAlign w:val="bottom"/>
          </w:tcPr>
          <w:p w14:paraId="48B004DA" w14:textId="77777777" w:rsidR="009260A9" w:rsidRPr="009260A9" w:rsidRDefault="009260A9" w:rsidP="00336477">
            <w:r w:rsidRPr="009260A9">
              <w:rPr>
                <w:rFonts w:eastAsia="Times New Roman"/>
                <w:color w:val="000000"/>
              </w:rPr>
              <w:t>R v JE</w:t>
            </w:r>
          </w:p>
        </w:tc>
        <w:tc>
          <w:tcPr>
            <w:tcW w:w="668" w:type="dxa"/>
            <w:vAlign w:val="bottom"/>
          </w:tcPr>
          <w:p w14:paraId="23B70912" w14:textId="77777777" w:rsidR="009260A9" w:rsidRPr="009260A9" w:rsidRDefault="009260A9" w:rsidP="00336477">
            <w:r w:rsidRPr="009260A9">
              <w:rPr>
                <w:rFonts w:eastAsia="Times New Roman"/>
                <w:color w:val="000000"/>
              </w:rPr>
              <w:t>2014</w:t>
            </w:r>
          </w:p>
        </w:tc>
        <w:tc>
          <w:tcPr>
            <w:tcW w:w="851" w:type="dxa"/>
            <w:vAlign w:val="bottom"/>
          </w:tcPr>
          <w:p w14:paraId="3FE3C444"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1FED3E8B" w14:textId="77777777" w:rsidR="009260A9" w:rsidRPr="009260A9" w:rsidRDefault="009260A9" w:rsidP="00336477">
            <w:proofErr w:type="spellStart"/>
            <w:r w:rsidRPr="009260A9">
              <w:rPr>
                <w:rFonts w:eastAsia="Times New Roman"/>
                <w:color w:val="000000"/>
              </w:rPr>
              <w:t>Conlan</w:t>
            </w:r>
            <w:proofErr w:type="spellEnd"/>
            <w:r w:rsidRPr="009260A9">
              <w:rPr>
                <w:rFonts w:eastAsia="Times New Roman"/>
                <w:color w:val="000000"/>
              </w:rPr>
              <w:t xml:space="preserve"> J</w:t>
            </w:r>
          </w:p>
        </w:tc>
        <w:tc>
          <w:tcPr>
            <w:tcW w:w="1275" w:type="dxa"/>
          </w:tcPr>
          <w:p w14:paraId="6B852C2A"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6EFC4702"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266</w:t>
            </w:r>
          </w:p>
          <w:p w14:paraId="5F3D0C63"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264(2)(a)</w:t>
            </w:r>
          </w:p>
          <w:p w14:paraId="44112B20"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264(2)(b)</w:t>
            </w:r>
          </w:p>
        </w:tc>
        <w:tc>
          <w:tcPr>
            <w:tcW w:w="1134" w:type="dxa"/>
            <w:vAlign w:val="bottom"/>
          </w:tcPr>
          <w:p w14:paraId="61B03973" w14:textId="77777777" w:rsidR="009260A9" w:rsidRPr="009260A9" w:rsidRDefault="009260A9" w:rsidP="00336477">
            <w:r w:rsidRPr="009260A9">
              <w:rPr>
                <w:rFonts w:eastAsia="Times New Roman"/>
                <w:color w:val="000000"/>
              </w:rPr>
              <w:t>N</w:t>
            </w:r>
          </w:p>
        </w:tc>
        <w:tc>
          <w:tcPr>
            <w:tcW w:w="1560" w:type="dxa"/>
          </w:tcPr>
          <w:p w14:paraId="4098CDEA" w14:textId="77777777" w:rsidR="009260A9" w:rsidRPr="009260A9" w:rsidRDefault="009260A9" w:rsidP="00336477">
            <w:pPr>
              <w:rPr>
                <w:rFonts w:eastAsia="Times New Roman"/>
                <w:color w:val="000000"/>
              </w:rPr>
            </w:pPr>
          </w:p>
        </w:tc>
        <w:tc>
          <w:tcPr>
            <w:tcW w:w="992" w:type="dxa"/>
            <w:vAlign w:val="bottom"/>
          </w:tcPr>
          <w:p w14:paraId="41205B61" w14:textId="77777777" w:rsidR="009260A9" w:rsidRPr="009260A9" w:rsidRDefault="009260A9" w:rsidP="00336477">
            <w:r w:rsidRPr="009260A9">
              <w:rPr>
                <w:rFonts w:eastAsia="Times New Roman"/>
                <w:color w:val="000000"/>
              </w:rPr>
              <w:t>2014 ONSC 860</w:t>
            </w:r>
          </w:p>
        </w:tc>
      </w:tr>
      <w:tr w:rsidR="009260A9" w:rsidRPr="009260A9" w14:paraId="35F493B0" w14:textId="77777777" w:rsidTr="00181DE7">
        <w:tc>
          <w:tcPr>
            <w:tcW w:w="1283" w:type="dxa"/>
            <w:vAlign w:val="bottom"/>
          </w:tcPr>
          <w:p w14:paraId="70CC699B" w14:textId="77777777" w:rsidR="009260A9" w:rsidRPr="009260A9" w:rsidRDefault="009260A9" w:rsidP="00336477">
            <w:r w:rsidRPr="009260A9">
              <w:rPr>
                <w:rFonts w:eastAsia="Times New Roman"/>
                <w:color w:val="000000"/>
              </w:rPr>
              <w:t xml:space="preserve">R v </w:t>
            </w:r>
            <w:proofErr w:type="spellStart"/>
            <w:r w:rsidRPr="009260A9">
              <w:rPr>
                <w:rFonts w:eastAsia="Times New Roman"/>
                <w:color w:val="000000"/>
              </w:rPr>
              <w:t>Khasria</w:t>
            </w:r>
            <w:proofErr w:type="spellEnd"/>
          </w:p>
        </w:tc>
        <w:tc>
          <w:tcPr>
            <w:tcW w:w="668" w:type="dxa"/>
            <w:vAlign w:val="bottom"/>
          </w:tcPr>
          <w:p w14:paraId="6CFC4FEC" w14:textId="77777777" w:rsidR="009260A9" w:rsidRPr="009260A9" w:rsidRDefault="009260A9" w:rsidP="00336477">
            <w:r w:rsidRPr="009260A9">
              <w:rPr>
                <w:rFonts w:eastAsia="Times New Roman"/>
                <w:color w:val="000000"/>
              </w:rPr>
              <w:t>2013</w:t>
            </w:r>
          </w:p>
        </w:tc>
        <w:tc>
          <w:tcPr>
            <w:tcW w:w="851" w:type="dxa"/>
            <w:vAlign w:val="bottom"/>
          </w:tcPr>
          <w:p w14:paraId="2693113D"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7309186A" w14:textId="77777777" w:rsidR="009260A9" w:rsidRPr="009260A9" w:rsidRDefault="009260A9" w:rsidP="00336477">
            <w:r w:rsidRPr="009260A9">
              <w:rPr>
                <w:rFonts w:eastAsia="Times New Roman"/>
                <w:color w:val="000000"/>
              </w:rPr>
              <w:t>Lenz J</w:t>
            </w:r>
          </w:p>
        </w:tc>
        <w:tc>
          <w:tcPr>
            <w:tcW w:w="1275" w:type="dxa"/>
          </w:tcPr>
          <w:p w14:paraId="3EFA90BF" w14:textId="77777777" w:rsidR="009260A9" w:rsidRPr="009260A9" w:rsidRDefault="00997D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267</w:t>
            </w:r>
          </w:p>
        </w:tc>
        <w:tc>
          <w:tcPr>
            <w:tcW w:w="1134" w:type="dxa"/>
            <w:vAlign w:val="bottom"/>
          </w:tcPr>
          <w:p w14:paraId="2D8FBB24" w14:textId="77777777" w:rsidR="009260A9" w:rsidRPr="009260A9" w:rsidRDefault="009260A9" w:rsidP="00336477">
            <w:r w:rsidRPr="009260A9">
              <w:rPr>
                <w:rFonts w:eastAsia="Times New Roman"/>
                <w:color w:val="000000"/>
              </w:rPr>
              <w:t>N</w:t>
            </w:r>
          </w:p>
        </w:tc>
        <w:tc>
          <w:tcPr>
            <w:tcW w:w="1560" w:type="dxa"/>
          </w:tcPr>
          <w:p w14:paraId="7E0B200D" w14:textId="77777777" w:rsidR="009260A9" w:rsidRPr="009260A9" w:rsidRDefault="009260A9" w:rsidP="00336477">
            <w:pPr>
              <w:rPr>
                <w:rFonts w:eastAsia="Times New Roman"/>
                <w:color w:val="000000"/>
              </w:rPr>
            </w:pPr>
            <w:r w:rsidRPr="009260A9">
              <w:rPr>
                <w:rFonts w:eastAsia="Times New Roman"/>
                <w:color w:val="000000"/>
              </w:rPr>
              <w:t>New trial ordered</w:t>
            </w:r>
          </w:p>
        </w:tc>
        <w:tc>
          <w:tcPr>
            <w:tcW w:w="992" w:type="dxa"/>
            <w:vAlign w:val="bottom"/>
          </w:tcPr>
          <w:p w14:paraId="0BD999F9" w14:textId="77777777" w:rsidR="009260A9" w:rsidRPr="009260A9" w:rsidRDefault="009260A9" w:rsidP="00336477">
            <w:r w:rsidRPr="009260A9">
              <w:rPr>
                <w:rFonts w:eastAsia="Times New Roman"/>
                <w:color w:val="000000"/>
              </w:rPr>
              <w:t>2013 ONSC 5707</w:t>
            </w:r>
          </w:p>
        </w:tc>
      </w:tr>
      <w:tr w:rsidR="009260A9" w:rsidRPr="009260A9" w14:paraId="42683C60" w14:textId="77777777" w:rsidTr="00181DE7">
        <w:tc>
          <w:tcPr>
            <w:tcW w:w="1283" w:type="dxa"/>
            <w:vAlign w:val="bottom"/>
          </w:tcPr>
          <w:p w14:paraId="02D2A38E" w14:textId="77777777" w:rsidR="009260A9" w:rsidRPr="009260A9" w:rsidRDefault="009260A9" w:rsidP="00336477">
            <w:r w:rsidRPr="009260A9">
              <w:rPr>
                <w:rFonts w:eastAsia="Times New Roman"/>
                <w:color w:val="000000"/>
              </w:rPr>
              <w:t xml:space="preserve">R v </w:t>
            </w:r>
            <w:proofErr w:type="spellStart"/>
            <w:r w:rsidRPr="009260A9">
              <w:rPr>
                <w:rFonts w:eastAsia="Times New Roman"/>
                <w:color w:val="000000"/>
              </w:rPr>
              <w:t>Lutete</w:t>
            </w:r>
            <w:proofErr w:type="spellEnd"/>
          </w:p>
        </w:tc>
        <w:tc>
          <w:tcPr>
            <w:tcW w:w="668" w:type="dxa"/>
            <w:vAlign w:val="bottom"/>
          </w:tcPr>
          <w:p w14:paraId="65D91F2E" w14:textId="77777777" w:rsidR="009260A9" w:rsidRPr="009260A9" w:rsidRDefault="009260A9" w:rsidP="00336477">
            <w:r w:rsidRPr="009260A9">
              <w:rPr>
                <w:rFonts w:eastAsia="Times New Roman"/>
                <w:color w:val="000000"/>
              </w:rPr>
              <w:t>2014</w:t>
            </w:r>
          </w:p>
        </w:tc>
        <w:tc>
          <w:tcPr>
            <w:tcW w:w="851" w:type="dxa"/>
            <w:vAlign w:val="bottom"/>
          </w:tcPr>
          <w:p w14:paraId="558E0213"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43F285FE" w14:textId="77777777" w:rsidR="009260A9" w:rsidRPr="009260A9" w:rsidRDefault="009260A9" w:rsidP="00336477">
            <w:proofErr w:type="spellStart"/>
            <w:r w:rsidRPr="009260A9">
              <w:rPr>
                <w:rFonts w:eastAsia="Times New Roman"/>
                <w:color w:val="000000"/>
              </w:rPr>
              <w:t>Bovard</w:t>
            </w:r>
            <w:proofErr w:type="spellEnd"/>
            <w:r w:rsidRPr="009260A9">
              <w:rPr>
                <w:rFonts w:eastAsia="Times New Roman"/>
                <w:color w:val="000000"/>
              </w:rPr>
              <w:t xml:space="preserve"> J</w:t>
            </w:r>
          </w:p>
        </w:tc>
        <w:tc>
          <w:tcPr>
            <w:tcW w:w="1275" w:type="dxa"/>
          </w:tcPr>
          <w:p w14:paraId="4A0B3B1D" w14:textId="77777777" w:rsidR="009260A9" w:rsidRPr="009260A9" w:rsidRDefault="009B3757" w:rsidP="00336477">
            <w:pPr>
              <w:rPr>
                <w:rFonts w:eastAsia="Times New Roman"/>
                <w:color w:val="000000"/>
              </w:rPr>
            </w:pPr>
            <w:r>
              <w:rPr>
                <w:rFonts w:eastAsia="Times New Roman"/>
                <w:color w:val="000000"/>
              </w:rPr>
              <w:t>s 264(1)</w:t>
            </w:r>
          </w:p>
        </w:tc>
        <w:tc>
          <w:tcPr>
            <w:tcW w:w="1134" w:type="dxa"/>
            <w:vAlign w:val="bottom"/>
          </w:tcPr>
          <w:p w14:paraId="2BE79935" w14:textId="77777777" w:rsidR="009260A9" w:rsidRPr="009260A9" w:rsidRDefault="009B3757" w:rsidP="00336477">
            <w:r>
              <w:rPr>
                <w:rFonts w:eastAsia="Times New Roman"/>
                <w:color w:val="000000"/>
              </w:rPr>
              <w:t>N</w:t>
            </w:r>
          </w:p>
        </w:tc>
        <w:tc>
          <w:tcPr>
            <w:tcW w:w="1560" w:type="dxa"/>
          </w:tcPr>
          <w:p w14:paraId="6EED5FA4" w14:textId="77777777" w:rsidR="009260A9" w:rsidRPr="009260A9" w:rsidRDefault="009B3757" w:rsidP="00336477">
            <w:pPr>
              <w:rPr>
                <w:rFonts w:eastAsia="Times New Roman"/>
                <w:color w:val="000000"/>
              </w:rPr>
            </w:pPr>
            <w:r>
              <w:rPr>
                <w:rFonts w:eastAsia="Times New Roman"/>
                <w:color w:val="000000"/>
              </w:rPr>
              <w:t>Charges dismissed</w:t>
            </w:r>
          </w:p>
        </w:tc>
        <w:tc>
          <w:tcPr>
            <w:tcW w:w="992" w:type="dxa"/>
            <w:vAlign w:val="bottom"/>
          </w:tcPr>
          <w:p w14:paraId="237B0B2B" w14:textId="77777777" w:rsidR="009260A9" w:rsidRPr="009260A9" w:rsidRDefault="009260A9" w:rsidP="00336477">
            <w:r w:rsidRPr="009260A9">
              <w:rPr>
                <w:rFonts w:eastAsia="Times New Roman"/>
                <w:color w:val="000000"/>
              </w:rPr>
              <w:t>2014 ONCJ 11</w:t>
            </w:r>
          </w:p>
        </w:tc>
      </w:tr>
      <w:tr w:rsidR="009260A9" w:rsidRPr="009260A9" w14:paraId="5E755A06" w14:textId="77777777" w:rsidTr="00181DE7">
        <w:tc>
          <w:tcPr>
            <w:tcW w:w="1283" w:type="dxa"/>
            <w:vAlign w:val="bottom"/>
          </w:tcPr>
          <w:p w14:paraId="33E0FADA" w14:textId="77777777" w:rsidR="009260A9" w:rsidRPr="009260A9" w:rsidRDefault="009260A9" w:rsidP="00336477">
            <w:r w:rsidRPr="009260A9">
              <w:rPr>
                <w:rFonts w:eastAsia="Times New Roman"/>
                <w:color w:val="000000"/>
              </w:rPr>
              <w:t>R v M(H)</w:t>
            </w:r>
          </w:p>
        </w:tc>
        <w:tc>
          <w:tcPr>
            <w:tcW w:w="668" w:type="dxa"/>
            <w:vAlign w:val="bottom"/>
          </w:tcPr>
          <w:p w14:paraId="59045E14" w14:textId="77777777" w:rsidR="009260A9" w:rsidRPr="009260A9" w:rsidRDefault="009260A9" w:rsidP="00336477">
            <w:r w:rsidRPr="009260A9">
              <w:rPr>
                <w:rFonts w:eastAsia="Times New Roman"/>
                <w:color w:val="000000"/>
              </w:rPr>
              <w:t>2014</w:t>
            </w:r>
          </w:p>
        </w:tc>
        <w:tc>
          <w:tcPr>
            <w:tcW w:w="851" w:type="dxa"/>
            <w:vAlign w:val="bottom"/>
          </w:tcPr>
          <w:p w14:paraId="1799F9CA"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091069AB" w14:textId="77777777" w:rsidR="009260A9" w:rsidRPr="009260A9" w:rsidRDefault="009260A9" w:rsidP="00336477">
            <w:proofErr w:type="spellStart"/>
            <w:r w:rsidRPr="009260A9">
              <w:rPr>
                <w:rFonts w:eastAsia="Times New Roman"/>
                <w:color w:val="000000"/>
              </w:rPr>
              <w:t>Hackland</w:t>
            </w:r>
            <w:proofErr w:type="spellEnd"/>
            <w:r w:rsidRPr="009260A9">
              <w:rPr>
                <w:rFonts w:eastAsia="Times New Roman"/>
                <w:color w:val="000000"/>
              </w:rPr>
              <w:t xml:space="preserve"> J</w:t>
            </w:r>
          </w:p>
        </w:tc>
        <w:tc>
          <w:tcPr>
            <w:tcW w:w="1275" w:type="dxa"/>
          </w:tcPr>
          <w:p w14:paraId="55B269D6" w14:textId="77777777" w:rsidR="009260A9" w:rsidRPr="00D40117" w:rsidRDefault="009B3757" w:rsidP="00336477">
            <w:pPr>
              <w:rPr>
                <w:rFonts w:eastAsia="Times New Roman"/>
                <w:color w:val="000000"/>
              </w:rPr>
            </w:pPr>
            <w:r w:rsidRPr="00D40117">
              <w:rPr>
                <w:rFonts w:eastAsia="Times New Roman"/>
                <w:color w:val="000000"/>
              </w:rPr>
              <w:t>s</w:t>
            </w:r>
            <w:r w:rsidR="009260A9" w:rsidRPr="00D40117">
              <w:rPr>
                <w:rFonts w:eastAsia="Times New Roman"/>
                <w:color w:val="000000"/>
              </w:rPr>
              <w:t xml:space="preserve"> 264(3)</w:t>
            </w:r>
          </w:p>
          <w:p w14:paraId="389310BB" w14:textId="77777777" w:rsidR="009260A9" w:rsidRPr="00D40117" w:rsidRDefault="009B3757" w:rsidP="00336477">
            <w:pPr>
              <w:rPr>
                <w:rFonts w:eastAsia="Times New Roman"/>
                <w:color w:val="000000"/>
              </w:rPr>
            </w:pPr>
            <w:r w:rsidRPr="00D40117">
              <w:rPr>
                <w:rFonts w:eastAsia="Times New Roman"/>
                <w:color w:val="000000"/>
              </w:rPr>
              <w:t>s</w:t>
            </w:r>
            <w:r w:rsidR="009260A9" w:rsidRPr="00D40117">
              <w:rPr>
                <w:rFonts w:eastAsia="Times New Roman"/>
                <w:color w:val="000000"/>
              </w:rPr>
              <w:t xml:space="preserve"> 264(1)</w:t>
            </w:r>
          </w:p>
        </w:tc>
        <w:tc>
          <w:tcPr>
            <w:tcW w:w="1134" w:type="dxa"/>
            <w:vAlign w:val="bottom"/>
          </w:tcPr>
          <w:p w14:paraId="7CF5B58A" w14:textId="77777777" w:rsidR="009260A9" w:rsidRPr="009260A9" w:rsidRDefault="009260A9" w:rsidP="00336477">
            <w:r w:rsidRPr="009260A9">
              <w:rPr>
                <w:rFonts w:eastAsia="Times New Roman"/>
                <w:color w:val="000000"/>
              </w:rPr>
              <w:t>N</w:t>
            </w:r>
          </w:p>
        </w:tc>
        <w:tc>
          <w:tcPr>
            <w:tcW w:w="1560" w:type="dxa"/>
          </w:tcPr>
          <w:p w14:paraId="794266A4" w14:textId="77777777" w:rsidR="009260A9" w:rsidRPr="009260A9" w:rsidRDefault="009260A9" w:rsidP="00336477">
            <w:pPr>
              <w:rPr>
                <w:rFonts w:eastAsia="Times New Roman"/>
                <w:color w:val="000000"/>
              </w:rPr>
            </w:pPr>
            <w:r w:rsidRPr="009260A9">
              <w:rPr>
                <w:rFonts w:eastAsia="Times New Roman"/>
                <w:color w:val="000000"/>
              </w:rPr>
              <w:t>Conditional discharge with 2 years probation</w:t>
            </w:r>
          </w:p>
        </w:tc>
        <w:tc>
          <w:tcPr>
            <w:tcW w:w="992" w:type="dxa"/>
            <w:vAlign w:val="bottom"/>
          </w:tcPr>
          <w:p w14:paraId="036896FF" w14:textId="77777777" w:rsidR="009260A9" w:rsidRPr="009260A9" w:rsidRDefault="009260A9" w:rsidP="00336477">
            <w:r w:rsidRPr="009260A9">
              <w:rPr>
                <w:rFonts w:eastAsia="Times New Roman"/>
                <w:color w:val="000000"/>
              </w:rPr>
              <w:t>2014 ONSC 841</w:t>
            </w:r>
          </w:p>
        </w:tc>
      </w:tr>
      <w:tr w:rsidR="009260A9" w:rsidRPr="009260A9" w14:paraId="526D78C7" w14:textId="77777777" w:rsidTr="00181DE7">
        <w:tc>
          <w:tcPr>
            <w:tcW w:w="1283" w:type="dxa"/>
            <w:vAlign w:val="bottom"/>
          </w:tcPr>
          <w:p w14:paraId="570B8A85" w14:textId="77777777" w:rsidR="009260A9" w:rsidRPr="009260A9" w:rsidRDefault="009260A9" w:rsidP="00336477">
            <w:r w:rsidRPr="009260A9">
              <w:rPr>
                <w:rFonts w:eastAsia="Times New Roman"/>
                <w:color w:val="000000"/>
              </w:rPr>
              <w:t>R v Martin</w:t>
            </w:r>
          </w:p>
        </w:tc>
        <w:tc>
          <w:tcPr>
            <w:tcW w:w="668" w:type="dxa"/>
            <w:vAlign w:val="bottom"/>
          </w:tcPr>
          <w:p w14:paraId="70CDF132" w14:textId="77777777" w:rsidR="009260A9" w:rsidRPr="009260A9" w:rsidRDefault="009260A9" w:rsidP="00336477">
            <w:r w:rsidRPr="009260A9">
              <w:rPr>
                <w:rFonts w:eastAsia="Times New Roman"/>
                <w:color w:val="000000"/>
              </w:rPr>
              <w:t>2009</w:t>
            </w:r>
          </w:p>
        </w:tc>
        <w:tc>
          <w:tcPr>
            <w:tcW w:w="851" w:type="dxa"/>
            <w:vAlign w:val="bottom"/>
          </w:tcPr>
          <w:p w14:paraId="27AB060C" w14:textId="77777777" w:rsidR="009260A9" w:rsidRPr="009260A9" w:rsidRDefault="009260A9" w:rsidP="00336477">
            <w:r w:rsidRPr="009260A9">
              <w:rPr>
                <w:rFonts w:eastAsia="Times New Roman"/>
                <w:color w:val="000000"/>
              </w:rPr>
              <w:t xml:space="preserve">ON CA </w:t>
            </w:r>
          </w:p>
        </w:tc>
        <w:tc>
          <w:tcPr>
            <w:tcW w:w="1134" w:type="dxa"/>
            <w:vAlign w:val="bottom"/>
          </w:tcPr>
          <w:p w14:paraId="6713D000" w14:textId="77777777" w:rsidR="009260A9" w:rsidRPr="009260A9" w:rsidRDefault="009260A9" w:rsidP="00336477">
            <w:proofErr w:type="spellStart"/>
            <w:r w:rsidRPr="009260A9">
              <w:rPr>
                <w:rFonts w:eastAsia="Times New Roman"/>
                <w:color w:val="000000"/>
              </w:rPr>
              <w:t>Laskin</w:t>
            </w:r>
            <w:proofErr w:type="spellEnd"/>
            <w:r w:rsidRPr="009260A9">
              <w:rPr>
                <w:rFonts w:eastAsia="Times New Roman"/>
                <w:color w:val="000000"/>
              </w:rPr>
              <w:t xml:space="preserve">, </w:t>
            </w:r>
            <w:proofErr w:type="spellStart"/>
            <w:r w:rsidRPr="009260A9">
              <w:rPr>
                <w:rFonts w:eastAsia="Times New Roman"/>
                <w:color w:val="000000"/>
              </w:rPr>
              <w:t>Gillespe</w:t>
            </w:r>
            <w:proofErr w:type="spellEnd"/>
            <w:r w:rsidRPr="009260A9">
              <w:rPr>
                <w:rFonts w:eastAsia="Times New Roman"/>
                <w:color w:val="000000"/>
              </w:rPr>
              <w:t xml:space="preserve"> &amp; Rouleau JJA </w:t>
            </w:r>
          </w:p>
        </w:tc>
        <w:tc>
          <w:tcPr>
            <w:tcW w:w="1275" w:type="dxa"/>
          </w:tcPr>
          <w:p w14:paraId="7E1F8170" w14:textId="77777777" w:rsidR="00D40117" w:rsidRPr="00D40117" w:rsidRDefault="00D40117" w:rsidP="00336477">
            <w:pPr>
              <w:rPr>
                <w:rFonts w:eastAsia="Times New Roman"/>
                <w:color w:val="000000"/>
              </w:rPr>
            </w:pPr>
            <w:r w:rsidRPr="00D40117">
              <w:rPr>
                <w:rFonts w:eastAsia="Times New Roman"/>
                <w:color w:val="000000"/>
              </w:rPr>
              <w:t>s 264(1)</w:t>
            </w:r>
          </w:p>
          <w:p w14:paraId="19B5A60B" w14:textId="77777777" w:rsidR="009260A9" w:rsidRPr="00D40117" w:rsidRDefault="00D40117" w:rsidP="00336477">
            <w:pPr>
              <w:rPr>
                <w:rFonts w:eastAsia="Times New Roman"/>
                <w:color w:val="000000"/>
              </w:rPr>
            </w:pPr>
            <w:r w:rsidRPr="00D40117">
              <w:rPr>
                <w:rFonts w:eastAsia="Times New Roman"/>
                <w:color w:val="000000"/>
              </w:rPr>
              <w:t>s 266</w:t>
            </w:r>
          </w:p>
        </w:tc>
        <w:tc>
          <w:tcPr>
            <w:tcW w:w="1134" w:type="dxa"/>
            <w:vAlign w:val="bottom"/>
          </w:tcPr>
          <w:p w14:paraId="68AFAD50" w14:textId="77777777" w:rsidR="009260A9" w:rsidRPr="009260A9" w:rsidRDefault="009260A9" w:rsidP="00336477">
            <w:r w:rsidRPr="009260A9">
              <w:rPr>
                <w:rFonts w:eastAsia="Times New Roman"/>
                <w:color w:val="000000"/>
              </w:rPr>
              <w:t>Y</w:t>
            </w:r>
          </w:p>
        </w:tc>
        <w:tc>
          <w:tcPr>
            <w:tcW w:w="1560" w:type="dxa"/>
          </w:tcPr>
          <w:p w14:paraId="3698D48B" w14:textId="77777777" w:rsidR="009260A9" w:rsidRPr="009260A9" w:rsidRDefault="00D40117" w:rsidP="00336477">
            <w:pPr>
              <w:rPr>
                <w:rFonts w:eastAsia="Times New Roman"/>
                <w:color w:val="000000"/>
              </w:rPr>
            </w:pPr>
            <w:r>
              <w:rPr>
                <w:rFonts w:eastAsia="Times New Roman"/>
                <w:color w:val="000000"/>
              </w:rPr>
              <w:t xml:space="preserve">Leave to appeal sentence </w:t>
            </w:r>
          </w:p>
        </w:tc>
        <w:tc>
          <w:tcPr>
            <w:tcW w:w="992" w:type="dxa"/>
            <w:vAlign w:val="bottom"/>
          </w:tcPr>
          <w:p w14:paraId="201EA35A" w14:textId="77777777" w:rsidR="009260A9" w:rsidRPr="009260A9" w:rsidRDefault="009260A9" w:rsidP="00336477">
            <w:r w:rsidRPr="009260A9">
              <w:rPr>
                <w:rFonts w:eastAsia="Times New Roman"/>
                <w:color w:val="000000"/>
              </w:rPr>
              <w:t>2009 ONCA 62</w:t>
            </w:r>
          </w:p>
        </w:tc>
      </w:tr>
      <w:tr w:rsidR="009260A9" w:rsidRPr="009260A9" w14:paraId="36B41454" w14:textId="77777777" w:rsidTr="00181DE7">
        <w:tc>
          <w:tcPr>
            <w:tcW w:w="1283" w:type="dxa"/>
            <w:vAlign w:val="bottom"/>
          </w:tcPr>
          <w:p w14:paraId="4CBF5644" w14:textId="77777777" w:rsidR="009260A9" w:rsidRPr="009260A9" w:rsidRDefault="009260A9" w:rsidP="00336477">
            <w:r w:rsidRPr="009260A9">
              <w:rPr>
                <w:rFonts w:eastAsia="Times New Roman"/>
                <w:color w:val="000000"/>
              </w:rPr>
              <w:t>R v Meade</w:t>
            </w:r>
          </w:p>
        </w:tc>
        <w:tc>
          <w:tcPr>
            <w:tcW w:w="668" w:type="dxa"/>
            <w:vAlign w:val="bottom"/>
          </w:tcPr>
          <w:p w14:paraId="635D3EBA" w14:textId="77777777" w:rsidR="009260A9" w:rsidRPr="009260A9" w:rsidRDefault="009260A9" w:rsidP="00336477">
            <w:r w:rsidRPr="009260A9">
              <w:rPr>
                <w:rFonts w:eastAsia="Times New Roman"/>
                <w:color w:val="000000"/>
              </w:rPr>
              <w:t>2010</w:t>
            </w:r>
          </w:p>
        </w:tc>
        <w:tc>
          <w:tcPr>
            <w:tcW w:w="851" w:type="dxa"/>
            <w:vAlign w:val="bottom"/>
          </w:tcPr>
          <w:p w14:paraId="0B3C3F1D"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214DF156" w14:textId="77777777" w:rsidR="009260A9" w:rsidRPr="009260A9" w:rsidRDefault="009260A9" w:rsidP="00336477">
            <w:r w:rsidRPr="009260A9">
              <w:rPr>
                <w:rFonts w:eastAsia="Times New Roman"/>
                <w:color w:val="000000"/>
              </w:rPr>
              <w:t>West J</w:t>
            </w:r>
          </w:p>
        </w:tc>
        <w:tc>
          <w:tcPr>
            <w:tcW w:w="1275" w:type="dxa"/>
          </w:tcPr>
          <w:p w14:paraId="463033C1"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423E3FD7"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267</w:t>
            </w:r>
          </w:p>
        </w:tc>
        <w:tc>
          <w:tcPr>
            <w:tcW w:w="1134" w:type="dxa"/>
            <w:vAlign w:val="bottom"/>
          </w:tcPr>
          <w:p w14:paraId="6923F4F1" w14:textId="77777777" w:rsidR="009260A9" w:rsidRPr="009260A9" w:rsidRDefault="009260A9" w:rsidP="00336477">
            <w:r w:rsidRPr="009260A9">
              <w:rPr>
                <w:rFonts w:eastAsia="Times New Roman"/>
                <w:color w:val="000000"/>
              </w:rPr>
              <w:t>Y</w:t>
            </w:r>
          </w:p>
        </w:tc>
        <w:tc>
          <w:tcPr>
            <w:tcW w:w="1560" w:type="dxa"/>
          </w:tcPr>
          <w:p w14:paraId="2378B997" w14:textId="77777777" w:rsidR="009260A9" w:rsidRPr="009260A9" w:rsidRDefault="009260A9" w:rsidP="00336477">
            <w:pPr>
              <w:rPr>
                <w:rFonts w:eastAsia="Times New Roman"/>
                <w:color w:val="000000"/>
              </w:rPr>
            </w:pPr>
            <w:r w:rsidRPr="009260A9">
              <w:rPr>
                <w:rFonts w:eastAsia="Times New Roman"/>
                <w:color w:val="000000"/>
              </w:rPr>
              <w:t>6 months jail, 3 years probation</w:t>
            </w:r>
          </w:p>
        </w:tc>
        <w:tc>
          <w:tcPr>
            <w:tcW w:w="992" w:type="dxa"/>
            <w:vAlign w:val="bottom"/>
          </w:tcPr>
          <w:p w14:paraId="697488E1" w14:textId="77777777" w:rsidR="009260A9" w:rsidRPr="009260A9" w:rsidRDefault="009260A9" w:rsidP="00336477">
            <w:r w:rsidRPr="009260A9">
              <w:rPr>
                <w:rFonts w:eastAsia="Times New Roman"/>
                <w:color w:val="000000"/>
              </w:rPr>
              <w:t>2010 ONCJ 18</w:t>
            </w:r>
          </w:p>
        </w:tc>
      </w:tr>
      <w:tr w:rsidR="009260A9" w:rsidRPr="009260A9" w14:paraId="1E121789" w14:textId="77777777" w:rsidTr="00181DE7">
        <w:tc>
          <w:tcPr>
            <w:tcW w:w="1283" w:type="dxa"/>
            <w:vAlign w:val="bottom"/>
          </w:tcPr>
          <w:p w14:paraId="357CA645" w14:textId="77777777" w:rsidR="009260A9" w:rsidRPr="009260A9" w:rsidRDefault="009260A9" w:rsidP="00336477">
            <w:r w:rsidRPr="009260A9">
              <w:rPr>
                <w:rFonts w:eastAsia="Times New Roman"/>
                <w:color w:val="000000"/>
              </w:rPr>
              <w:t xml:space="preserve">R v </w:t>
            </w:r>
            <w:proofErr w:type="spellStart"/>
            <w:r w:rsidRPr="009260A9">
              <w:rPr>
                <w:rFonts w:eastAsia="Times New Roman"/>
                <w:color w:val="000000"/>
              </w:rPr>
              <w:t>Menary</w:t>
            </w:r>
            <w:proofErr w:type="spellEnd"/>
            <w:r w:rsidRPr="009260A9">
              <w:rPr>
                <w:rFonts w:eastAsia="Times New Roman"/>
                <w:color w:val="000000"/>
              </w:rPr>
              <w:t xml:space="preserve"> </w:t>
            </w:r>
          </w:p>
        </w:tc>
        <w:tc>
          <w:tcPr>
            <w:tcW w:w="668" w:type="dxa"/>
            <w:vAlign w:val="bottom"/>
          </w:tcPr>
          <w:p w14:paraId="0A03710C" w14:textId="77777777" w:rsidR="009260A9" w:rsidRPr="009260A9" w:rsidRDefault="009260A9" w:rsidP="00336477">
            <w:r w:rsidRPr="009260A9">
              <w:rPr>
                <w:rFonts w:eastAsia="Times New Roman"/>
                <w:color w:val="000000"/>
              </w:rPr>
              <w:t>2012</w:t>
            </w:r>
          </w:p>
        </w:tc>
        <w:tc>
          <w:tcPr>
            <w:tcW w:w="851" w:type="dxa"/>
            <w:vAlign w:val="bottom"/>
          </w:tcPr>
          <w:p w14:paraId="411493E1" w14:textId="77777777" w:rsidR="009260A9" w:rsidRPr="009260A9" w:rsidRDefault="009260A9" w:rsidP="00336477">
            <w:r w:rsidRPr="009260A9">
              <w:rPr>
                <w:rFonts w:eastAsia="Times New Roman"/>
                <w:color w:val="000000"/>
              </w:rPr>
              <w:t>ON CA</w:t>
            </w:r>
          </w:p>
        </w:tc>
        <w:tc>
          <w:tcPr>
            <w:tcW w:w="1134" w:type="dxa"/>
            <w:vAlign w:val="bottom"/>
          </w:tcPr>
          <w:p w14:paraId="4D79F342" w14:textId="77777777" w:rsidR="009260A9" w:rsidRPr="009260A9" w:rsidRDefault="009260A9" w:rsidP="00336477">
            <w:r w:rsidRPr="009260A9">
              <w:rPr>
                <w:rFonts w:eastAsia="Times New Roman"/>
                <w:color w:val="000000"/>
              </w:rPr>
              <w:t xml:space="preserve">Crank, </w:t>
            </w:r>
            <w:proofErr w:type="spellStart"/>
            <w:r w:rsidRPr="009260A9">
              <w:rPr>
                <w:rFonts w:eastAsia="Times New Roman"/>
                <w:color w:val="000000"/>
              </w:rPr>
              <w:t>Pepall</w:t>
            </w:r>
            <w:proofErr w:type="spellEnd"/>
            <w:r w:rsidRPr="009260A9">
              <w:rPr>
                <w:rFonts w:eastAsia="Times New Roman"/>
                <w:color w:val="000000"/>
              </w:rPr>
              <w:t xml:space="preserve"> &amp; Tulloch JJA</w:t>
            </w:r>
          </w:p>
        </w:tc>
        <w:tc>
          <w:tcPr>
            <w:tcW w:w="1275" w:type="dxa"/>
          </w:tcPr>
          <w:p w14:paraId="5A76009E" w14:textId="77777777" w:rsidR="009260A9" w:rsidRPr="009260A9" w:rsidRDefault="00181DE7" w:rsidP="00336477">
            <w:pPr>
              <w:rPr>
                <w:rFonts w:eastAsia="Times New Roman"/>
                <w:color w:val="000000"/>
              </w:rPr>
            </w:pPr>
            <w:r>
              <w:rPr>
                <w:rFonts w:eastAsia="Times New Roman"/>
                <w:color w:val="000000"/>
              </w:rPr>
              <w:t>s</w:t>
            </w:r>
            <w:r w:rsidR="009260A9" w:rsidRPr="009260A9">
              <w:rPr>
                <w:rFonts w:eastAsia="Times New Roman"/>
                <w:color w:val="000000"/>
              </w:rPr>
              <w:t xml:space="preserve"> 276</w:t>
            </w:r>
          </w:p>
        </w:tc>
        <w:tc>
          <w:tcPr>
            <w:tcW w:w="1134" w:type="dxa"/>
            <w:vAlign w:val="bottom"/>
          </w:tcPr>
          <w:p w14:paraId="7C029ED6" w14:textId="77777777" w:rsidR="009260A9" w:rsidRPr="009260A9" w:rsidRDefault="009260A9" w:rsidP="00336477">
            <w:r w:rsidRPr="009260A9">
              <w:rPr>
                <w:rFonts w:eastAsia="Times New Roman"/>
                <w:color w:val="000000"/>
              </w:rPr>
              <w:t>Y</w:t>
            </w:r>
          </w:p>
        </w:tc>
        <w:tc>
          <w:tcPr>
            <w:tcW w:w="1560" w:type="dxa"/>
          </w:tcPr>
          <w:p w14:paraId="0B947819" w14:textId="77777777" w:rsidR="009260A9" w:rsidRPr="009260A9" w:rsidRDefault="009260A9" w:rsidP="00336477">
            <w:pPr>
              <w:rPr>
                <w:rFonts w:eastAsia="Times New Roman"/>
                <w:color w:val="000000"/>
              </w:rPr>
            </w:pPr>
            <w:r w:rsidRPr="009260A9">
              <w:rPr>
                <w:rFonts w:eastAsia="Times New Roman"/>
                <w:color w:val="000000"/>
              </w:rPr>
              <w:t>12 months jail, 3 years probation</w:t>
            </w:r>
          </w:p>
        </w:tc>
        <w:tc>
          <w:tcPr>
            <w:tcW w:w="992" w:type="dxa"/>
            <w:vAlign w:val="bottom"/>
          </w:tcPr>
          <w:p w14:paraId="59D01067" w14:textId="77777777" w:rsidR="009260A9" w:rsidRPr="009260A9" w:rsidRDefault="009260A9" w:rsidP="00336477">
            <w:r w:rsidRPr="009260A9">
              <w:rPr>
                <w:rFonts w:eastAsia="Times New Roman"/>
                <w:color w:val="000000"/>
              </w:rPr>
              <w:t>2012 ONCA 706</w:t>
            </w:r>
          </w:p>
        </w:tc>
      </w:tr>
      <w:tr w:rsidR="009260A9" w:rsidRPr="009260A9" w14:paraId="1C8D5AD7" w14:textId="77777777" w:rsidTr="00181DE7">
        <w:tc>
          <w:tcPr>
            <w:tcW w:w="1283" w:type="dxa"/>
            <w:vAlign w:val="bottom"/>
          </w:tcPr>
          <w:p w14:paraId="371DADA0" w14:textId="77777777" w:rsidR="009260A9" w:rsidRPr="009260A9" w:rsidRDefault="009260A9" w:rsidP="00336477">
            <w:r w:rsidRPr="009260A9">
              <w:rPr>
                <w:rFonts w:eastAsia="Times New Roman"/>
                <w:color w:val="000000"/>
              </w:rPr>
              <w:t xml:space="preserve">R v M.I. </w:t>
            </w:r>
          </w:p>
        </w:tc>
        <w:tc>
          <w:tcPr>
            <w:tcW w:w="668" w:type="dxa"/>
            <w:vAlign w:val="bottom"/>
          </w:tcPr>
          <w:p w14:paraId="089A9836" w14:textId="77777777" w:rsidR="009260A9" w:rsidRPr="009260A9" w:rsidRDefault="009260A9" w:rsidP="00336477">
            <w:r w:rsidRPr="009260A9">
              <w:rPr>
                <w:rFonts w:eastAsia="Times New Roman"/>
                <w:color w:val="000000"/>
              </w:rPr>
              <w:t>2010</w:t>
            </w:r>
          </w:p>
        </w:tc>
        <w:tc>
          <w:tcPr>
            <w:tcW w:w="851" w:type="dxa"/>
            <w:vAlign w:val="bottom"/>
          </w:tcPr>
          <w:p w14:paraId="2DCE153A"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56112218" w14:textId="77777777" w:rsidR="009260A9" w:rsidRPr="009260A9" w:rsidRDefault="009260A9" w:rsidP="00336477">
            <w:r w:rsidRPr="009260A9">
              <w:rPr>
                <w:rFonts w:eastAsia="Times New Roman"/>
                <w:color w:val="000000"/>
              </w:rPr>
              <w:t xml:space="preserve">Nicholas J </w:t>
            </w:r>
          </w:p>
        </w:tc>
        <w:tc>
          <w:tcPr>
            <w:tcW w:w="1275" w:type="dxa"/>
          </w:tcPr>
          <w:p w14:paraId="6A55CC41" w14:textId="77777777" w:rsidR="009260A9" w:rsidRPr="009260A9" w:rsidRDefault="00E5622D" w:rsidP="00336477">
            <w:pPr>
              <w:rPr>
                <w:rFonts w:eastAsia="Times New Roman"/>
                <w:color w:val="000000"/>
              </w:rPr>
            </w:pPr>
            <w:r>
              <w:rPr>
                <w:rFonts w:eastAsia="Times New Roman"/>
                <w:color w:val="000000"/>
              </w:rPr>
              <w:t>s 267(1)(a)(b)</w:t>
            </w:r>
          </w:p>
        </w:tc>
        <w:tc>
          <w:tcPr>
            <w:tcW w:w="1134" w:type="dxa"/>
            <w:vAlign w:val="bottom"/>
          </w:tcPr>
          <w:p w14:paraId="7889DC23" w14:textId="77777777" w:rsidR="009260A9" w:rsidRPr="009260A9" w:rsidRDefault="009260A9" w:rsidP="00336477">
            <w:r w:rsidRPr="009260A9">
              <w:rPr>
                <w:rFonts w:eastAsia="Times New Roman"/>
                <w:color w:val="000000"/>
              </w:rPr>
              <w:t>Y</w:t>
            </w:r>
          </w:p>
        </w:tc>
        <w:tc>
          <w:tcPr>
            <w:tcW w:w="1560" w:type="dxa"/>
          </w:tcPr>
          <w:p w14:paraId="5BCF1496" w14:textId="77777777" w:rsidR="009260A9" w:rsidRPr="009260A9" w:rsidRDefault="00181DE7" w:rsidP="00336477">
            <w:pPr>
              <w:rPr>
                <w:rFonts w:eastAsia="Times New Roman"/>
                <w:color w:val="000000"/>
              </w:rPr>
            </w:pPr>
            <w:r>
              <w:rPr>
                <w:rFonts w:eastAsia="Times New Roman"/>
                <w:color w:val="000000"/>
              </w:rPr>
              <w:t>12 moths jail, 3 years probation, weapon &amp; firearm prohibition, and DNA order</w:t>
            </w:r>
          </w:p>
        </w:tc>
        <w:tc>
          <w:tcPr>
            <w:tcW w:w="992" w:type="dxa"/>
            <w:vAlign w:val="bottom"/>
          </w:tcPr>
          <w:p w14:paraId="3255B1A8" w14:textId="77777777" w:rsidR="009260A9" w:rsidRPr="009260A9" w:rsidRDefault="009260A9" w:rsidP="00336477">
            <w:r w:rsidRPr="009260A9">
              <w:rPr>
                <w:rFonts w:eastAsia="Times New Roman"/>
                <w:color w:val="000000"/>
              </w:rPr>
              <w:t>2010 ONCJ 37</w:t>
            </w:r>
          </w:p>
        </w:tc>
      </w:tr>
      <w:tr w:rsidR="009260A9" w:rsidRPr="009260A9" w14:paraId="42660DB8" w14:textId="77777777" w:rsidTr="00181DE7">
        <w:tc>
          <w:tcPr>
            <w:tcW w:w="1283" w:type="dxa"/>
            <w:vAlign w:val="bottom"/>
          </w:tcPr>
          <w:p w14:paraId="75E2B7A7" w14:textId="77777777" w:rsidR="009260A9" w:rsidRPr="009260A9" w:rsidRDefault="009260A9" w:rsidP="00336477">
            <w:r w:rsidRPr="009260A9">
              <w:rPr>
                <w:rFonts w:eastAsia="Times New Roman"/>
                <w:color w:val="000000"/>
              </w:rPr>
              <w:t>R v Mitchell</w:t>
            </w:r>
          </w:p>
        </w:tc>
        <w:tc>
          <w:tcPr>
            <w:tcW w:w="668" w:type="dxa"/>
            <w:vAlign w:val="bottom"/>
          </w:tcPr>
          <w:p w14:paraId="15AC81CC" w14:textId="77777777" w:rsidR="009260A9" w:rsidRPr="009260A9" w:rsidRDefault="009260A9" w:rsidP="00336477">
            <w:r w:rsidRPr="009260A9">
              <w:rPr>
                <w:rFonts w:eastAsia="Times New Roman"/>
                <w:color w:val="000000"/>
              </w:rPr>
              <w:t>2009</w:t>
            </w:r>
          </w:p>
        </w:tc>
        <w:tc>
          <w:tcPr>
            <w:tcW w:w="851" w:type="dxa"/>
            <w:vAlign w:val="bottom"/>
          </w:tcPr>
          <w:p w14:paraId="15FC39F7"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08487DD1" w14:textId="77777777" w:rsidR="009260A9" w:rsidRPr="009260A9" w:rsidRDefault="009260A9" w:rsidP="00336477">
            <w:proofErr w:type="spellStart"/>
            <w:r w:rsidRPr="009260A9">
              <w:rPr>
                <w:rFonts w:eastAsia="Times New Roman"/>
                <w:color w:val="000000"/>
              </w:rPr>
              <w:t>Filippis</w:t>
            </w:r>
            <w:proofErr w:type="spellEnd"/>
            <w:r w:rsidRPr="009260A9">
              <w:rPr>
                <w:rFonts w:eastAsia="Times New Roman"/>
                <w:color w:val="000000"/>
              </w:rPr>
              <w:t xml:space="preserve"> J</w:t>
            </w:r>
          </w:p>
        </w:tc>
        <w:tc>
          <w:tcPr>
            <w:tcW w:w="1275" w:type="dxa"/>
          </w:tcPr>
          <w:p w14:paraId="600F8088"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4DC2D7CB"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267</w:t>
            </w:r>
          </w:p>
        </w:tc>
        <w:tc>
          <w:tcPr>
            <w:tcW w:w="1134" w:type="dxa"/>
            <w:vAlign w:val="bottom"/>
          </w:tcPr>
          <w:p w14:paraId="46DD6049" w14:textId="77777777" w:rsidR="009260A9" w:rsidRPr="009260A9" w:rsidRDefault="009260A9" w:rsidP="00336477">
            <w:r w:rsidRPr="009260A9">
              <w:rPr>
                <w:rFonts w:eastAsia="Times New Roman"/>
                <w:color w:val="000000"/>
              </w:rPr>
              <w:t>N</w:t>
            </w:r>
          </w:p>
        </w:tc>
        <w:tc>
          <w:tcPr>
            <w:tcW w:w="1560" w:type="dxa"/>
          </w:tcPr>
          <w:p w14:paraId="35C3ACAF" w14:textId="77777777" w:rsidR="009260A9" w:rsidRPr="009260A9" w:rsidRDefault="009260A9" w:rsidP="00336477">
            <w:pPr>
              <w:rPr>
                <w:rFonts w:eastAsia="Times New Roman"/>
                <w:color w:val="000000"/>
              </w:rPr>
            </w:pPr>
            <w:r w:rsidRPr="009260A9">
              <w:rPr>
                <w:rFonts w:eastAsia="Times New Roman"/>
                <w:color w:val="000000"/>
              </w:rPr>
              <w:t xml:space="preserve">Stay of proceedings </w:t>
            </w:r>
          </w:p>
        </w:tc>
        <w:tc>
          <w:tcPr>
            <w:tcW w:w="992" w:type="dxa"/>
            <w:vAlign w:val="bottom"/>
          </w:tcPr>
          <w:p w14:paraId="2EC47916" w14:textId="77777777" w:rsidR="009260A9" w:rsidRPr="009260A9" w:rsidRDefault="009260A9" w:rsidP="00336477">
            <w:r w:rsidRPr="009260A9">
              <w:rPr>
                <w:rFonts w:eastAsia="Times New Roman"/>
                <w:color w:val="000000"/>
              </w:rPr>
              <w:t>2009 ONCJ 66</w:t>
            </w:r>
          </w:p>
        </w:tc>
      </w:tr>
      <w:tr w:rsidR="009260A9" w:rsidRPr="009260A9" w14:paraId="6A8E1F7B" w14:textId="77777777" w:rsidTr="00181DE7">
        <w:tc>
          <w:tcPr>
            <w:tcW w:w="1283" w:type="dxa"/>
            <w:vAlign w:val="bottom"/>
          </w:tcPr>
          <w:p w14:paraId="602925AE" w14:textId="77777777" w:rsidR="009260A9" w:rsidRPr="009260A9" w:rsidRDefault="009260A9" w:rsidP="00336477">
            <w:r w:rsidRPr="009260A9">
              <w:rPr>
                <w:rFonts w:eastAsia="Times New Roman"/>
                <w:color w:val="000000"/>
              </w:rPr>
              <w:t xml:space="preserve">R v Powell </w:t>
            </w:r>
          </w:p>
        </w:tc>
        <w:tc>
          <w:tcPr>
            <w:tcW w:w="668" w:type="dxa"/>
            <w:vAlign w:val="bottom"/>
          </w:tcPr>
          <w:p w14:paraId="25977C3F" w14:textId="77777777" w:rsidR="009260A9" w:rsidRPr="009260A9" w:rsidRDefault="009260A9" w:rsidP="00336477">
            <w:r w:rsidRPr="009260A9">
              <w:rPr>
                <w:rFonts w:eastAsia="Times New Roman"/>
                <w:color w:val="000000"/>
              </w:rPr>
              <w:t>2012</w:t>
            </w:r>
          </w:p>
        </w:tc>
        <w:tc>
          <w:tcPr>
            <w:tcW w:w="851" w:type="dxa"/>
            <w:vAlign w:val="bottom"/>
          </w:tcPr>
          <w:p w14:paraId="3F865647"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1FA8B005" w14:textId="77777777" w:rsidR="009260A9" w:rsidRPr="009260A9" w:rsidRDefault="009260A9" w:rsidP="00336477">
            <w:r w:rsidRPr="009260A9">
              <w:rPr>
                <w:rFonts w:eastAsia="Times New Roman"/>
                <w:color w:val="000000"/>
              </w:rPr>
              <w:t>Eberhard J</w:t>
            </w:r>
          </w:p>
        </w:tc>
        <w:tc>
          <w:tcPr>
            <w:tcW w:w="1275" w:type="dxa"/>
          </w:tcPr>
          <w:p w14:paraId="25757B92"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753 (dangerous offender)</w:t>
            </w:r>
          </w:p>
        </w:tc>
        <w:tc>
          <w:tcPr>
            <w:tcW w:w="1134" w:type="dxa"/>
            <w:vAlign w:val="bottom"/>
          </w:tcPr>
          <w:p w14:paraId="27125C05" w14:textId="77777777" w:rsidR="009260A9" w:rsidRPr="009260A9" w:rsidRDefault="009260A9" w:rsidP="00336477">
            <w:r w:rsidRPr="009260A9">
              <w:rPr>
                <w:rFonts w:eastAsia="Times New Roman"/>
                <w:color w:val="000000"/>
              </w:rPr>
              <w:t>Y</w:t>
            </w:r>
          </w:p>
        </w:tc>
        <w:tc>
          <w:tcPr>
            <w:tcW w:w="1560" w:type="dxa"/>
          </w:tcPr>
          <w:p w14:paraId="0660E657" w14:textId="77777777" w:rsidR="009260A9" w:rsidRPr="009260A9" w:rsidRDefault="009260A9" w:rsidP="00336477">
            <w:pPr>
              <w:rPr>
                <w:rFonts w:eastAsia="Times New Roman"/>
                <w:color w:val="000000"/>
              </w:rPr>
            </w:pPr>
            <w:r w:rsidRPr="009260A9">
              <w:rPr>
                <w:rFonts w:eastAsia="Times New Roman"/>
                <w:color w:val="000000"/>
              </w:rPr>
              <w:t xml:space="preserve">10 years jail with 2 years pre-sentence credit </w:t>
            </w:r>
          </w:p>
        </w:tc>
        <w:tc>
          <w:tcPr>
            <w:tcW w:w="992" w:type="dxa"/>
            <w:vAlign w:val="bottom"/>
          </w:tcPr>
          <w:p w14:paraId="4E7145C3" w14:textId="77777777" w:rsidR="009260A9" w:rsidRPr="009260A9" w:rsidRDefault="009260A9" w:rsidP="00336477">
            <w:r w:rsidRPr="009260A9">
              <w:rPr>
                <w:rFonts w:eastAsia="Times New Roman"/>
                <w:color w:val="000000"/>
              </w:rPr>
              <w:t>2012 ONSC 4106</w:t>
            </w:r>
          </w:p>
        </w:tc>
      </w:tr>
      <w:tr w:rsidR="009260A9" w:rsidRPr="009260A9" w14:paraId="4079604F" w14:textId="77777777" w:rsidTr="00181DE7">
        <w:tc>
          <w:tcPr>
            <w:tcW w:w="1283" w:type="dxa"/>
            <w:vAlign w:val="bottom"/>
          </w:tcPr>
          <w:p w14:paraId="695AA31F" w14:textId="77777777" w:rsidR="009260A9" w:rsidRPr="009260A9" w:rsidRDefault="009260A9" w:rsidP="00336477">
            <w:r w:rsidRPr="009260A9">
              <w:rPr>
                <w:rFonts w:eastAsia="Times New Roman"/>
                <w:color w:val="000000"/>
              </w:rPr>
              <w:t xml:space="preserve">R v Rashid </w:t>
            </w:r>
          </w:p>
        </w:tc>
        <w:tc>
          <w:tcPr>
            <w:tcW w:w="668" w:type="dxa"/>
            <w:vAlign w:val="bottom"/>
          </w:tcPr>
          <w:p w14:paraId="5530DC9D" w14:textId="77777777" w:rsidR="009260A9" w:rsidRPr="009260A9" w:rsidRDefault="009260A9" w:rsidP="00336477">
            <w:r w:rsidRPr="009260A9">
              <w:rPr>
                <w:rFonts w:eastAsia="Times New Roman"/>
                <w:color w:val="000000"/>
              </w:rPr>
              <w:t>2009</w:t>
            </w:r>
          </w:p>
        </w:tc>
        <w:tc>
          <w:tcPr>
            <w:tcW w:w="851" w:type="dxa"/>
            <w:vAlign w:val="bottom"/>
          </w:tcPr>
          <w:p w14:paraId="4E8C52A5"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784B5516" w14:textId="77777777" w:rsidR="009260A9" w:rsidRPr="009260A9" w:rsidRDefault="009260A9" w:rsidP="00336477">
            <w:proofErr w:type="spellStart"/>
            <w:r w:rsidRPr="009260A9">
              <w:rPr>
                <w:rFonts w:eastAsia="Times New Roman"/>
                <w:color w:val="000000"/>
              </w:rPr>
              <w:t>Sosna</w:t>
            </w:r>
            <w:proofErr w:type="spellEnd"/>
            <w:r w:rsidRPr="009260A9">
              <w:rPr>
                <w:rFonts w:eastAsia="Times New Roman"/>
                <w:color w:val="000000"/>
              </w:rPr>
              <w:t xml:space="preserve"> J</w:t>
            </w:r>
          </w:p>
        </w:tc>
        <w:tc>
          <w:tcPr>
            <w:tcW w:w="1275" w:type="dxa"/>
          </w:tcPr>
          <w:p w14:paraId="7D0C2254"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266</w:t>
            </w:r>
          </w:p>
        </w:tc>
        <w:tc>
          <w:tcPr>
            <w:tcW w:w="1134" w:type="dxa"/>
            <w:vAlign w:val="bottom"/>
          </w:tcPr>
          <w:p w14:paraId="558DDBBD" w14:textId="77777777" w:rsidR="009260A9" w:rsidRPr="009260A9" w:rsidRDefault="009260A9" w:rsidP="00336477">
            <w:r w:rsidRPr="009260A9">
              <w:rPr>
                <w:rFonts w:eastAsia="Times New Roman"/>
                <w:color w:val="000000"/>
              </w:rPr>
              <w:t>Y</w:t>
            </w:r>
          </w:p>
        </w:tc>
        <w:tc>
          <w:tcPr>
            <w:tcW w:w="1560" w:type="dxa"/>
          </w:tcPr>
          <w:p w14:paraId="3E33B8CD" w14:textId="77777777" w:rsidR="009260A9" w:rsidRPr="009260A9" w:rsidRDefault="009260A9" w:rsidP="00336477">
            <w:pPr>
              <w:rPr>
                <w:rFonts w:eastAsia="Times New Roman"/>
                <w:color w:val="000000"/>
              </w:rPr>
            </w:pPr>
            <w:r w:rsidRPr="009260A9">
              <w:rPr>
                <w:rFonts w:eastAsia="Times New Roman"/>
                <w:color w:val="000000"/>
              </w:rPr>
              <w:t xml:space="preserve">No stay of proceedings </w:t>
            </w:r>
          </w:p>
        </w:tc>
        <w:tc>
          <w:tcPr>
            <w:tcW w:w="992" w:type="dxa"/>
            <w:vAlign w:val="bottom"/>
          </w:tcPr>
          <w:p w14:paraId="614573D3" w14:textId="77777777" w:rsidR="009260A9" w:rsidRPr="009260A9" w:rsidRDefault="009260A9" w:rsidP="00336477">
            <w:r w:rsidRPr="009260A9">
              <w:rPr>
                <w:rFonts w:eastAsia="Times New Roman"/>
                <w:color w:val="000000"/>
              </w:rPr>
              <w:t>2009 ONCJ 9745</w:t>
            </w:r>
          </w:p>
        </w:tc>
      </w:tr>
      <w:tr w:rsidR="009260A9" w:rsidRPr="009260A9" w14:paraId="7DD7DF69" w14:textId="77777777" w:rsidTr="00181DE7">
        <w:tc>
          <w:tcPr>
            <w:tcW w:w="1283" w:type="dxa"/>
            <w:vAlign w:val="bottom"/>
          </w:tcPr>
          <w:p w14:paraId="0B709DCE" w14:textId="77777777" w:rsidR="009260A9" w:rsidRPr="009260A9" w:rsidRDefault="009260A9" w:rsidP="00336477">
            <w:r w:rsidRPr="009260A9">
              <w:rPr>
                <w:rFonts w:eastAsia="Times New Roman"/>
                <w:color w:val="000000"/>
              </w:rPr>
              <w:t xml:space="preserve">R v RHT </w:t>
            </w:r>
          </w:p>
        </w:tc>
        <w:tc>
          <w:tcPr>
            <w:tcW w:w="668" w:type="dxa"/>
            <w:vAlign w:val="bottom"/>
          </w:tcPr>
          <w:p w14:paraId="7A6298E9" w14:textId="77777777" w:rsidR="009260A9" w:rsidRPr="009260A9" w:rsidRDefault="009260A9" w:rsidP="00336477">
            <w:r w:rsidRPr="009260A9">
              <w:rPr>
                <w:rFonts w:eastAsia="Times New Roman"/>
                <w:color w:val="000000"/>
              </w:rPr>
              <w:t>2012</w:t>
            </w:r>
          </w:p>
        </w:tc>
        <w:tc>
          <w:tcPr>
            <w:tcW w:w="851" w:type="dxa"/>
            <w:vAlign w:val="bottom"/>
          </w:tcPr>
          <w:p w14:paraId="339121E0"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61CD5255" w14:textId="77777777" w:rsidR="009260A9" w:rsidRPr="009260A9" w:rsidRDefault="009260A9" w:rsidP="00336477">
            <w:r w:rsidRPr="009260A9">
              <w:rPr>
                <w:rFonts w:eastAsia="Times New Roman"/>
                <w:color w:val="000000"/>
              </w:rPr>
              <w:t>Shaw J</w:t>
            </w:r>
          </w:p>
        </w:tc>
        <w:tc>
          <w:tcPr>
            <w:tcW w:w="1275" w:type="dxa"/>
          </w:tcPr>
          <w:p w14:paraId="1CDC7D6B"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266</w:t>
            </w:r>
          </w:p>
          <w:p w14:paraId="51C432FC"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145(3)</w:t>
            </w:r>
          </w:p>
          <w:p w14:paraId="6EE4C177"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733(1)</w:t>
            </w:r>
          </w:p>
        </w:tc>
        <w:tc>
          <w:tcPr>
            <w:tcW w:w="1134" w:type="dxa"/>
            <w:vAlign w:val="bottom"/>
          </w:tcPr>
          <w:p w14:paraId="58DEDCDA" w14:textId="77777777" w:rsidR="009260A9" w:rsidRPr="009260A9" w:rsidRDefault="009260A9" w:rsidP="00336477">
            <w:r w:rsidRPr="009260A9">
              <w:rPr>
                <w:rFonts w:eastAsia="Times New Roman"/>
                <w:color w:val="000000"/>
              </w:rPr>
              <w:t>Y</w:t>
            </w:r>
          </w:p>
        </w:tc>
        <w:tc>
          <w:tcPr>
            <w:tcW w:w="1560" w:type="dxa"/>
          </w:tcPr>
          <w:p w14:paraId="78CB8350" w14:textId="77777777" w:rsidR="009260A9" w:rsidRPr="009260A9" w:rsidRDefault="009260A9" w:rsidP="00336477">
            <w:pPr>
              <w:rPr>
                <w:rFonts w:eastAsia="Times New Roman"/>
                <w:color w:val="000000"/>
              </w:rPr>
            </w:pPr>
            <w:r w:rsidRPr="009260A9">
              <w:rPr>
                <w:rFonts w:eastAsia="Times New Roman"/>
                <w:color w:val="000000"/>
              </w:rPr>
              <w:t>6 months jail (assault), 60 days consecutive (breach), 30 days concurrent (breach) with 6 months, 29 days pre-sentence credit</w:t>
            </w:r>
          </w:p>
        </w:tc>
        <w:tc>
          <w:tcPr>
            <w:tcW w:w="992" w:type="dxa"/>
            <w:vAlign w:val="bottom"/>
          </w:tcPr>
          <w:p w14:paraId="32799863" w14:textId="77777777" w:rsidR="009260A9" w:rsidRPr="009260A9" w:rsidRDefault="009260A9" w:rsidP="00336477">
            <w:r w:rsidRPr="009260A9">
              <w:rPr>
                <w:rFonts w:eastAsia="Times New Roman"/>
                <w:color w:val="000000"/>
              </w:rPr>
              <w:t xml:space="preserve">2012 ONSC 5609 </w:t>
            </w:r>
          </w:p>
        </w:tc>
      </w:tr>
      <w:tr w:rsidR="009260A9" w:rsidRPr="009260A9" w14:paraId="409CA843" w14:textId="77777777" w:rsidTr="00181DE7">
        <w:tc>
          <w:tcPr>
            <w:tcW w:w="1283" w:type="dxa"/>
            <w:vAlign w:val="bottom"/>
          </w:tcPr>
          <w:p w14:paraId="5DA2A9FE" w14:textId="77777777" w:rsidR="009260A9" w:rsidRPr="009260A9" w:rsidRDefault="009260A9" w:rsidP="00336477">
            <w:r w:rsidRPr="009260A9">
              <w:rPr>
                <w:rFonts w:eastAsia="Times New Roman"/>
                <w:color w:val="000000"/>
              </w:rPr>
              <w:t>R v S(D)</w:t>
            </w:r>
          </w:p>
        </w:tc>
        <w:tc>
          <w:tcPr>
            <w:tcW w:w="668" w:type="dxa"/>
            <w:vAlign w:val="bottom"/>
          </w:tcPr>
          <w:p w14:paraId="44605003" w14:textId="77777777" w:rsidR="009260A9" w:rsidRPr="009260A9" w:rsidRDefault="009260A9" w:rsidP="00336477">
            <w:r w:rsidRPr="009260A9">
              <w:rPr>
                <w:rFonts w:eastAsia="Times New Roman"/>
                <w:color w:val="000000"/>
              </w:rPr>
              <w:t>2013</w:t>
            </w:r>
          </w:p>
        </w:tc>
        <w:tc>
          <w:tcPr>
            <w:tcW w:w="851" w:type="dxa"/>
            <w:vAlign w:val="bottom"/>
          </w:tcPr>
          <w:p w14:paraId="3DEA5BA8" w14:textId="77777777" w:rsidR="009260A9" w:rsidRPr="009260A9" w:rsidRDefault="009260A9" w:rsidP="00336477">
            <w:r w:rsidRPr="009260A9">
              <w:rPr>
                <w:rFonts w:eastAsia="Times New Roman"/>
                <w:color w:val="000000"/>
              </w:rPr>
              <w:t>ONCA</w:t>
            </w:r>
          </w:p>
        </w:tc>
        <w:tc>
          <w:tcPr>
            <w:tcW w:w="1134" w:type="dxa"/>
            <w:vAlign w:val="bottom"/>
          </w:tcPr>
          <w:p w14:paraId="62CB0A54" w14:textId="77777777" w:rsidR="009260A9" w:rsidRPr="009260A9" w:rsidRDefault="009260A9" w:rsidP="00336477">
            <w:r w:rsidRPr="009260A9">
              <w:rPr>
                <w:rFonts w:eastAsia="Times New Roman"/>
                <w:color w:val="000000"/>
              </w:rPr>
              <w:t xml:space="preserve">MacPherson, Blair &amp; </w:t>
            </w:r>
            <w:proofErr w:type="spellStart"/>
            <w:r w:rsidRPr="009260A9">
              <w:rPr>
                <w:rFonts w:eastAsia="Times New Roman"/>
                <w:color w:val="000000"/>
              </w:rPr>
              <w:t>Juriansz</w:t>
            </w:r>
            <w:proofErr w:type="spellEnd"/>
            <w:r w:rsidRPr="009260A9">
              <w:rPr>
                <w:rFonts w:eastAsia="Times New Roman"/>
                <w:color w:val="000000"/>
              </w:rPr>
              <w:t xml:space="preserve"> </w:t>
            </w:r>
            <w:r w:rsidRPr="009260A9">
              <w:rPr>
                <w:rFonts w:eastAsia="Times New Roman"/>
                <w:color w:val="000000"/>
              </w:rPr>
              <w:lastRenderedPageBreak/>
              <w:t>JJA</w:t>
            </w:r>
          </w:p>
        </w:tc>
        <w:tc>
          <w:tcPr>
            <w:tcW w:w="1275" w:type="dxa"/>
          </w:tcPr>
          <w:p w14:paraId="2258319A" w14:textId="77777777" w:rsidR="009260A9" w:rsidRPr="009260A9" w:rsidRDefault="009B3757" w:rsidP="00336477">
            <w:pPr>
              <w:rPr>
                <w:rFonts w:eastAsia="Times New Roman"/>
                <w:color w:val="000000"/>
              </w:rPr>
            </w:pPr>
            <w:r>
              <w:rPr>
                <w:rFonts w:eastAsia="Times New Roman"/>
                <w:color w:val="000000"/>
              </w:rPr>
              <w:lastRenderedPageBreak/>
              <w:t>s</w:t>
            </w:r>
            <w:r w:rsidR="009260A9" w:rsidRPr="009260A9">
              <w:rPr>
                <w:rFonts w:eastAsia="Times New Roman"/>
                <w:color w:val="000000"/>
              </w:rPr>
              <w:t xml:space="preserve"> 271(1) </w:t>
            </w:r>
          </w:p>
          <w:p w14:paraId="2C73A8CE"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265(1)(3) </w:t>
            </w:r>
          </w:p>
          <w:p w14:paraId="6C1FA1BA"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148C53EF" w14:textId="77777777" w:rsidR="009260A9" w:rsidRPr="009260A9" w:rsidRDefault="009B3757" w:rsidP="00336477">
            <w:pPr>
              <w:rPr>
                <w:rFonts w:eastAsia="Times New Roman"/>
                <w:color w:val="000000"/>
              </w:rPr>
            </w:pPr>
            <w:r>
              <w:rPr>
                <w:rFonts w:eastAsia="Times New Roman"/>
                <w:color w:val="000000"/>
              </w:rPr>
              <w:lastRenderedPageBreak/>
              <w:t>s</w:t>
            </w:r>
            <w:r w:rsidR="009260A9" w:rsidRPr="009260A9">
              <w:rPr>
                <w:rFonts w:eastAsia="Times New Roman"/>
                <w:color w:val="000000"/>
              </w:rPr>
              <w:t xml:space="preserve"> 154(3)</w:t>
            </w:r>
          </w:p>
          <w:p w14:paraId="667CB8EF"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84(1)</w:t>
            </w:r>
          </w:p>
          <w:p w14:paraId="59CFA31B" w14:textId="77777777" w:rsidR="009260A9" w:rsidRPr="009260A9" w:rsidRDefault="009260A9" w:rsidP="00336477">
            <w:pPr>
              <w:rPr>
                <w:rFonts w:eastAsia="Times New Roman"/>
                <w:color w:val="000000"/>
              </w:rPr>
            </w:pPr>
          </w:p>
        </w:tc>
        <w:tc>
          <w:tcPr>
            <w:tcW w:w="1134" w:type="dxa"/>
            <w:vAlign w:val="bottom"/>
          </w:tcPr>
          <w:p w14:paraId="0DB12D6F" w14:textId="77777777" w:rsidR="009260A9" w:rsidRPr="009260A9" w:rsidRDefault="009260A9" w:rsidP="00336477">
            <w:r w:rsidRPr="009260A9">
              <w:rPr>
                <w:rFonts w:eastAsia="Times New Roman"/>
                <w:color w:val="000000"/>
              </w:rPr>
              <w:lastRenderedPageBreak/>
              <w:t>Y</w:t>
            </w:r>
          </w:p>
        </w:tc>
        <w:tc>
          <w:tcPr>
            <w:tcW w:w="1560" w:type="dxa"/>
          </w:tcPr>
          <w:p w14:paraId="6128C101" w14:textId="77777777" w:rsidR="009260A9" w:rsidRPr="009260A9" w:rsidRDefault="009260A9" w:rsidP="00336477">
            <w:pPr>
              <w:rPr>
                <w:rFonts w:eastAsia="Times New Roman"/>
                <w:color w:val="000000"/>
              </w:rPr>
            </w:pPr>
            <w:r w:rsidRPr="009260A9">
              <w:rPr>
                <w:rFonts w:eastAsia="Times New Roman"/>
                <w:color w:val="000000"/>
              </w:rPr>
              <w:t>12 years jail</w:t>
            </w:r>
          </w:p>
        </w:tc>
        <w:tc>
          <w:tcPr>
            <w:tcW w:w="992" w:type="dxa"/>
            <w:vAlign w:val="bottom"/>
          </w:tcPr>
          <w:p w14:paraId="738140B7" w14:textId="77777777" w:rsidR="009260A9" w:rsidRPr="009260A9" w:rsidRDefault="009260A9" w:rsidP="00336477">
            <w:r w:rsidRPr="009260A9">
              <w:rPr>
                <w:rFonts w:eastAsia="Times New Roman"/>
                <w:color w:val="000000"/>
              </w:rPr>
              <w:t>2013 ONCA 244</w:t>
            </w:r>
          </w:p>
        </w:tc>
      </w:tr>
      <w:tr w:rsidR="009260A9" w:rsidRPr="009260A9" w14:paraId="10C357EE" w14:textId="77777777" w:rsidTr="00181DE7">
        <w:tc>
          <w:tcPr>
            <w:tcW w:w="1283" w:type="dxa"/>
            <w:vAlign w:val="bottom"/>
          </w:tcPr>
          <w:p w14:paraId="54EFEEE0" w14:textId="77777777" w:rsidR="009260A9" w:rsidRPr="009260A9" w:rsidRDefault="009260A9" w:rsidP="00336477">
            <w:r w:rsidRPr="009260A9">
              <w:rPr>
                <w:rFonts w:eastAsia="Times New Roman"/>
                <w:color w:val="000000"/>
              </w:rPr>
              <w:t>R v Sheik</w:t>
            </w:r>
          </w:p>
        </w:tc>
        <w:tc>
          <w:tcPr>
            <w:tcW w:w="668" w:type="dxa"/>
            <w:vAlign w:val="bottom"/>
          </w:tcPr>
          <w:p w14:paraId="13ABEDBB" w14:textId="77777777" w:rsidR="009260A9" w:rsidRPr="009260A9" w:rsidRDefault="009260A9" w:rsidP="00336477">
            <w:r w:rsidRPr="009260A9">
              <w:rPr>
                <w:rFonts w:eastAsia="Times New Roman"/>
                <w:color w:val="000000"/>
              </w:rPr>
              <w:t>2014</w:t>
            </w:r>
          </w:p>
        </w:tc>
        <w:tc>
          <w:tcPr>
            <w:tcW w:w="851" w:type="dxa"/>
            <w:vAlign w:val="bottom"/>
          </w:tcPr>
          <w:p w14:paraId="45CBD70E"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38060FCD" w14:textId="77777777" w:rsidR="009260A9" w:rsidRPr="009260A9" w:rsidRDefault="009260A9" w:rsidP="00336477">
            <w:r w:rsidRPr="009260A9">
              <w:rPr>
                <w:rFonts w:eastAsia="Times New Roman"/>
                <w:color w:val="000000"/>
              </w:rPr>
              <w:t xml:space="preserve">Blouin J </w:t>
            </w:r>
          </w:p>
        </w:tc>
        <w:tc>
          <w:tcPr>
            <w:tcW w:w="1275" w:type="dxa"/>
          </w:tcPr>
          <w:p w14:paraId="5B98EB89"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276(1)(a)</w:t>
            </w:r>
          </w:p>
          <w:p w14:paraId="1490CC3A"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145(2)(a)</w:t>
            </w:r>
          </w:p>
          <w:p w14:paraId="11F77E4D"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tc>
        <w:tc>
          <w:tcPr>
            <w:tcW w:w="1134" w:type="dxa"/>
            <w:vAlign w:val="bottom"/>
          </w:tcPr>
          <w:p w14:paraId="5EB51069" w14:textId="77777777" w:rsidR="009260A9" w:rsidRPr="009260A9" w:rsidRDefault="009260A9" w:rsidP="00336477">
            <w:r w:rsidRPr="009260A9">
              <w:rPr>
                <w:rFonts w:eastAsia="Times New Roman"/>
                <w:color w:val="000000"/>
              </w:rPr>
              <w:t>Y</w:t>
            </w:r>
          </w:p>
        </w:tc>
        <w:tc>
          <w:tcPr>
            <w:tcW w:w="1560" w:type="dxa"/>
          </w:tcPr>
          <w:p w14:paraId="63436E13" w14:textId="77777777" w:rsidR="009260A9" w:rsidRPr="009260A9" w:rsidRDefault="009260A9" w:rsidP="00336477">
            <w:pPr>
              <w:rPr>
                <w:rFonts w:eastAsia="Times New Roman"/>
                <w:color w:val="000000"/>
              </w:rPr>
            </w:pPr>
            <w:r w:rsidRPr="009260A9">
              <w:rPr>
                <w:rFonts w:eastAsia="Times New Roman"/>
                <w:color w:val="000000"/>
              </w:rPr>
              <w:t>200 days jail, 2 years probation and weapon prohibition</w:t>
            </w:r>
          </w:p>
        </w:tc>
        <w:tc>
          <w:tcPr>
            <w:tcW w:w="992" w:type="dxa"/>
            <w:vAlign w:val="bottom"/>
          </w:tcPr>
          <w:p w14:paraId="2CE2B841" w14:textId="77777777" w:rsidR="009260A9" w:rsidRPr="009260A9" w:rsidRDefault="009260A9" w:rsidP="00336477">
            <w:r w:rsidRPr="009260A9">
              <w:rPr>
                <w:rFonts w:eastAsia="Times New Roman"/>
                <w:color w:val="000000"/>
              </w:rPr>
              <w:t>2014 ONCJ 37</w:t>
            </w:r>
          </w:p>
        </w:tc>
      </w:tr>
      <w:tr w:rsidR="009260A9" w:rsidRPr="009260A9" w14:paraId="39A571CC" w14:textId="77777777" w:rsidTr="00181DE7">
        <w:tc>
          <w:tcPr>
            <w:tcW w:w="1283" w:type="dxa"/>
            <w:vAlign w:val="bottom"/>
          </w:tcPr>
          <w:p w14:paraId="3110EF6C" w14:textId="77777777" w:rsidR="009260A9" w:rsidRPr="009260A9" w:rsidRDefault="009260A9" w:rsidP="00336477">
            <w:r w:rsidRPr="009260A9">
              <w:rPr>
                <w:rFonts w:eastAsia="Times New Roman"/>
                <w:color w:val="000000"/>
              </w:rPr>
              <w:t>R v Singh</w:t>
            </w:r>
          </w:p>
        </w:tc>
        <w:tc>
          <w:tcPr>
            <w:tcW w:w="668" w:type="dxa"/>
            <w:vAlign w:val="bottom"/>
          </w:tcPr>
          <w:p w14:paraId="71BDD148" w14:textId="77777777" w:rsidR="009260A9" w:rsidRPr="009260A9" w:rsidRDefault="009260A9" w:rsidP="00336477">
            <w:r w:rsidRPr="009260A9">
              <w:rPr>
                <w:rFonts w:eastAsia="Times New Roman"/>
                <w:color w:val="000000"/>
              </w:rPr>
              <w:t>2014</w:t>
            </w:r>
          </w:p>
        </w:tc>
        <w:tc>
          <w:tcPr>
            <w:tcW w:w="851" w:type="dxa"/>
            <w:vAlign w:val="bottom"/>
          </w:tcPr>
          <w:p w14:paraId="1A12A933"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134" w:type="dxa"/>
            <w:vAlign w:val="bottom"/>
          </w:tcPr>
          <w:p w14:paraId="58F1CEAF" w14:textId="77777777" w:rsidR="009260A9" w:rsidRPr="009260A9" w:rsidRDefault="009260A9" w:rsidP="00336477">
            <w:proofErr w:type="spellStart"/>
            <w:r w:rsidRPr="009260A9">
              <w:rPr>
                <w:rFonts w:eastAsia="Times New Roman"/>
                <w:color w:val="000000"/>
              </w:rPr>
              <w:t>Ricchetti</w:t>
            </w:r>
            <w:proofErr w:type="spellEnd"/>
            <w:r w:rsidRPr="009260A9">
              <w:rPr>
                <w:rFonts w:eastAsia="Times New Roman"/>
                <w:color w:val="000000"/>
              </w:rPr>
              <w:t xml:space="preserve"> J</w:t>
            </w:r>
          </w:p>
        </w:tc>
        <w:tc>
          <w:tcPr>
            <w:tcW w:w="1275" w:type="dxa"/>
          </w:tcPr>
          <w:p w14:paraId="4F930283"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55D44DDB"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266</w:t>
            </w:r>
          </w:p>
        </w:tc>
        <w:tc>
          <w:tcPr>
            <w:tcW w:w="1134" w:type="dxa"/>
            <w:vAlign w:val="bottom"/>
          </w:tcPr>
          <w:p w14:paraId="4CBBA479" w14:textId="77777777" w:rsidR="009260A9" w:rsidRPr="009260A9" w:rsidRDefault="009260A9" w:rsidP="00336477">
            <w:r w:rsidRPr="009260A9">
              <w:rPr>
                <w:rFonts w:eastAsia="Times New Roman"/>
                <w:color w:val="000000"/>
              </w:rPr>
              <w:t>N</w:t>
            </w:r>
          </w:p>
        </w:tc>
        <w:tc>
          <w:tcPr>
            <w:tcW w:w="1560" w:type="dxa"/>
          </w:tcPr>
          <w:p w14:paraId="55A18E99" w14:textId="77777777" w:rsidR="009260A9" w:rsidRPr="009260A9" w:rsidRDefault="009260A9" w:rsidP="00336477">
            <w:pPr>
              <w:rPr>
                <w:rFonts w:eastAsia="Times New Roman"/>
                <w:color w:val="000000"/>
              </w:rPr>
            </w:pPr>
            <w:r w:rsidRPr="009260A9">
              <w:rPr>
                <w:rFonts w:eastAsia="Times New Roman"/>
                <w:color w:val="000000"/>
              </w:rPr>
              <w:t>Conditional discharge, 2 years probation, and 5 years weapon prohibition</w:t>
            </w:r>
          </w:p>
        </w:tc>
        <w:tc>
          <w:tcPr>
            <w:tcW w:w="992" w:type="dxa"/>
            <w:vAlign w:val="bottom"/>
          </w:tcPr>
          <w:p w14:paraId="31E858DA" w14:textId="77777777" w:rsidR="009260A9" w:rsidRPr="009260A9" w:rsidRDefault="009260A9" w:rsidP="00336477">
            <w:r w:rsidRPr="009260A9">
              <w:rPr>
                <w:rFonts w:eastAsia="Times New Roman"/>
                <w:color w:val="000000"/>
              </w:rPr>
              <w:t>2014 ONSC 2289</w:t>
            </w:r>
          </w:p>
        </w:tc>
      </w:tr>
      <w:tr w:rsidR="009260A9" w:rsidRPr="009260A9" w14:paraId="361FC1EA" w14:textId="77777777" w:rsidTr="00181DE7">
        <w:tc>
          <w:tcPr>
            <w:tcW w:w="1283" w:type="dxa"/>
            <w:vAlign w:val="bottom"/>
          </w:tcPr>
          <w:p w14:paraId="1B0B6758" w14:textId="77777777" w:rsidR="009260A9" w:rsidRPr="009260A9" w:rsidRDefault="009260A9" w:rsidP="00336477">
            <w:r w:rsidRPr="009260A9">
              <w:rPr>
                <w:rFonts w:eastAsia="Times New Roman"/>
                <w:color w:val="000000"/>
              </w:rPr>
              <w:t xml:space="preserve">R v Smith </w:t>
            </w:r>
          </w:p>
        </w:tc>
        <w:tc>
          <w:tcPr>
            <w:tcW w:w="668" w:type="dxa"/>
            <w:vAlign w:val="bottom"/>
          </w:tcPr>
          <w:p w14:paraId="1F885258" w14:textId="77777777" w:rsidR="009260A9" w:rsidRPr="009260A9" w:rsidRDefault="009260A9" w:rsidP="00336477">
            <w:r w:rsidRPr="009260A9">
              <w:rPr>
                <w:rFonts w:eastAsia="Times New Roman"/>
                <w:color w:val="000000"/>
              </w:rPr>
              <w:t>2011</w:t>
            </w:r>
          </w:p>
        </w:tc>
        <w:tc>
          <w:tcPr>
            <w:tcW w:w="851" w:type="dxa"/>
            <w:vAlign w:val="bottom"/>
          </w:tcPr>
          <w:p w14:paraId="4BCBB65C" w14:textId="77777777" w:rsidR="009260A9" w:rsidRPr="009260A9" w:rsidRDefault="009260A9" w:rsidP="00336477">
            <w:r w:rsidRPr="009260A9">
              <w:rPr>
                <w:rFonts w:eastAsia="Times New Roman"/>
                <w:color w:val="000000"/>
              </w:rPr>
              <w:t>ON CA</w:t>
            </w:r>
          </w:p>
        </w:tc>
        <w:tc>
          <w:tcPr>
            <w:tcW w:w="1134" w:type="dxa"/>
            <w:vAlign w:val="bottom"/>
          </w:tcPr>
          <w:p w14:paraId="611FD0B2" w14:textId="77777777" w:rsidR="009260A9" w:rsidRPr="009260A9" w:rsidRDefault="009260A9" w:rsidP="00336477">
            <w:proofErr w:type="spellStart"/>
            <w:r w:rsidRPr="009260A9">
              <w:rPr>
                <w:rFonts w:eastAsia="Times New Roman"/>
                <w:color w:val="000000"/>
              </w:rPr>
              <w:t>Weiler</w:t>
            </w:r>
            <w:proofErr w:type="spellEnd"/>
            <w:r w:rsidRPr="009260A9">
              <w:rPr>
                <w:rFonts w:eastAsia="Times New Roman"/>
                <w:color w:val="000000"/>
              </w:rPr>
              <w:t xml:space="preserve">, Blair &amp; Epstein JJA </w:t>
            </w:r>
          </w:p>
        </w:tc>
        <w:tc>
          <w:tcPr>
            <w:tcW w:w="1275" w:type="dxa"/>
          </w:tcPr>
          <w:p w14:paraId="1C961E5F"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4617F6F5"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266</w:t>
            </w:r>
          </w:p>
          <w:p w14:paraId="2069E3AE"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271(1)</w:t>
            </w:r>
          </w:p>
          <w:p w14:paraId="1950596A" w14:textId="77777777" w:rsidR="009260A9" w:rsidRPr="009260A9" w:rsidRDefault="009260A9" w:rsidP="00336477">
            <w:pPr>
              <w:rPr>
                <w:rFonts w:eastAsia="Times New Roman"/>
                <w:color w:val="000000"/>
              </w:rPr>
            </w:pPr>
          </w:p>
        </w:tc>
        <w:tc>
          <w:tcPr>
            <w:tcW w:w="1134" w:type="dxa"/>
            <w:vAlign w:val="bottom"/>
          </w:tcPr>
          <w:p w14:paraId="3A82EAC2" w14:textId="77777777" w:rsidR="009260A9" w:rsidRPr="009260A9" w:rsidRDefault="009260A9" w:rsidP="00336477">
            <w:r w:rsidRPr="009260A9">
              <w:rPr>
                <w:rFonts w:eastAsia="Times New Roman"/>
                <w:color w:val="000000"/>
              </w:rPr>
              <w:t>Y</w:t>
            </w:r>
          </w:p>
        </w:tc>
        <w:tc>
          <w:tcPr>
            <w:tcW w:w="1560" w:type="dxa"/>
          </w:tcPr>
          <w:p w14:paraId="4B74F79B" w14:textId="77777777" w:rsidR="009260A9" w:rsidRPr="009260A9" w:rsidRDefault="009260A9" w:rsidP="00336477">
            <w:pPr>
              <w:rPr>
                <w:rFonts w:eastAsia="Times New Roman"/>
                <w:color w:val="000000"/>
              </w:rPr>
            </w:pPr>
            <w:r w:rsidRPr="009260A9">
              <w:rPr>
                <w:rFonts w:eastAsia="Times New Roman"/>
                <w:color w:val="000000"/>
              </w:rPr>
              <w:t>14 months jail; no trial ordered</w:t>
            </w:r>
          </w:p>
        </w:tc>
        <w:tc>
          <w:tcPr>
            <w:tcW w:w="992" w:type="dxa"/>
            <w:vAlign w:val="bottom"/>
          </w:tcPr>
          <w:p w14:paraId="614BDB0F" w14:textId="77777777" w:rsidR="009260A9" w:rsidRPr="009260A9" w:rsidRDefault="009260A9" w:rsidP="00336477">
            <w:r w:rsidRPr="009260A9">
              <w:rPr>
                <w:rFonts w:eastAsia="Times New Roman"/>
                <w:color w:val="000000"/>
              </w:rPr>
              <w:t>2011 ONCA 564</w:t>
            </w:r>
          </w:p>
        </w:tc>
      </w:tr>
      <w:tr w:rsidR="009260A9" w:rsidRPr="009260A9" w14:paraId="17F6244A" w14:textId="77777777" w:rsidTr="00181DE7">
        <w:tc>
          <w:tcPr>
            <w:tcW w:w="1283" w:type="dxa"/>
            <w:vAlign w:val="bottom"/>
          </w:tcPr>
          <w:p w14:paraId="7B5F0452" w14:textId="77777777" w:rsidR="009260A9" w:rsidRPr="009260A9" w:rsidRDefault="009260A9" w:rsidP="00336477">
            <w:r w:rsidRPr="009260A9">
              <w:rPr>
                <w:rFonts w:eastAsia="Times New Roman"/>
                <w:color w:val="000000"/>
              </w:rPr>
              <w:t xml:space="preserve">R v </w:t>
            </w:r>
            <w:proofErr w:type="spellStart"/>
            <w:r w:rsidRPr="009260A9">
              <w:rPr>
                <w:rFonts w:eastAsia="Times New Roman"/>
                <w:color w:val="000000"/>
              </w:rPr>
              <w:t>Vallecillo</w:t>
            </w:r>
            <w:proofErr w:type="spellEnd"/>
          </w:p>
        </w:tc>
        <w:tc>
          <w:tcPr>
            <w:tcW w:w="668" w:type="dxa"/>
            <w:vAlign w:val="bottom"/>
          </w:tcPr>
          <w:p w14:paraId="0735C796" w14:textId="77777777" w:rsidR="009260A9" w:rsidRPr="009260A9" w:rsidRDefault="009260A9" w:rsidP="00336477">
            <w:r w:rsidRPr="009260A9">
              <w:rPr>
                <w:rFonts w:eastAsia="Times New Roman"/>
                <w:color w:val="000000"/>
              </w:rPr>
              <w:t>2014</w:t>
            </w:r>
          </w:p>
        </w:tc>
        <w:tc>
          <w:tcPr>
            <w:tcW w:w="851" w:type="dxa"/>
            <w:vAlign w:val="bottom"/>
          </w:tcPr>
          <w:p w14:paraId="35367A78"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0605112F" w14:textId="77777777" w:rsidR="009260A9" w:rsidRPr="009260A9" w:rsidRDefault="009260A9" w:rsidP="00336477">
            <w:r w:rsidRPr="009260A9">
              <w:rPr>
                <w:rFonts w:eastAsia="Times New Roman"/>
                <w:color w:val="000000"/>
              </w:rPr>
              <w:t>Baldwin J</w:t>
            </w:r>
          </w:p>
        </w:tc>
        <w:tc>
          <w:tcPr>
            <w:tcW w:w="1275" w:type="dxa"/>
          </w:tcPr>
          <w:p w14:paraId="0B70E569"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267(1)</w:t>
            </w:r>
          </w:p>
        </w:tc>
        <w:tc>
          <w:tcPr>
            <w:tcW w:w="1134" w:type="dxa"/>
            <w:vAlign w:val="bottom"/>
          </w:tcPr>
          <w:p w14:paraId="051D9C81" w14:textId="77777777" w:rsidR="009260A9" w:rsidRPr="009260A9" w:rsidRDefault="009260A9" w:rsidP="00336477">
            <w:r w:rsidRPr="009260A9">
              <w:rPr>
                <w:rFonts w:eastAsia="Times New Roman"/>
                <w:color w:val="000000"/>
              </w:rPr>
              <w:t>N</w:t>
            </w:r>
          </w:p>
        </w:tc>
        <w:tc>
          <w:tcPr>
            <w:tcW w:w="1560" w:type="dxa"/>
          </w:tcPr>
          <w:p w14:paraId="5C09AC8C" w14:textId="77777777" w:rsidR="009260A9" w:rsidRPr="009260A9" w:rsidRDefault="009260A9" w:rsidP="00336477">
            <w:pPr>
              <w:rPr>
                <w:rFonts w:eastAsia="Times New Roman"/>
                <w:color w:val="000000"/>
              </w:rPr>
            </w:pPr>
          </w:p>
          <w:p w14:paraId="7A2D4CB9" w14:textId="77777777" w:rsidR="009260A9" w:rsidRPr="009260A9" w:rsidRDefault="009260A9" w:rsidP="00336477">
            <w:pPr>
              <w:rPr>
                <w:rFonts w:eastAsia="Times New Roman"/>
              </w:rPr>
            </w:pPr>
            <w:r w:rsidRPr="009260A9">
              <w:rPr>
                <w:rFonts w:eastAsia="Times New Roman"/>
              </w:rPr>
              <w:t>Absolute discharge</w:t>
            </w:r>
          </w:p>
        </w:tc>
        <w:tc>
          <w:tcPr>
            <w:tcW w:w="992" w:type="dxa"/>
            <w:vAlign w:val="bottom"/>
          </w:tcPr>
          <w:p w14:paraId="36E55B8E" w14:textId="77777777" w:rsidR="009260A9" w:rsidRPr="009260A9" w:rsidRDefault="009260A9" w:rsidP="00336477">
            <w:r w:rsidRPr="009260A9">
              <w:rPr>
                <w:rFonts w:eastAsia="Times New Roman"/>
                <w:color w:val="000000"/>
              </w:rPr>
              <w:t>2014 ONCJ 138</w:t>
            </w:r>
          </w:p>
        </w:tc>
      </w:tr>
      <w:tr w:rsidR="009260A9" w:rsidRPr="009260A9" w14:paraId="3DD12B6B" w14:textId="77777777" w:rsidTr="00181DE7">
        <w:tc>
          <w:tcPr>
            <w:tcW w:w="1283" w:type="dxa"/>
            <w:vAlign w:val="bottom"/>
          </w:tcPr>
          <w:p w14:paraId="58DAEC38" w14:textId="77777777" w:rsidR="009260A9" w:rsidRPr="009260A9" w:rsidRDefault="009260A9" w:rsidP="00336477">
            <w:r w:rsidRPr="009260A9">
              <w:rPr>
                <w:rFonts w:eastAsia="Times New Roman"/>
                <w:color w:val="000000"/>
              </w:rPr>
              <w:t>R v Wardak</w:t>
            </w:r>
          </w:p>
        </w:tc>
        <w:tc>
          <w:tcPr>
            <w:tcW w:w="668" w:type="dxa"/>
            <w:vAlign w:val="bottom"/>
          </w:tcPr>
          <w:p w14:paraId="61A5092B" w14:textId="77777777" w:rsidR="009260A9" w:rsidRPr="009260A9" w:rsidRDefault="009260A9" w:rsidP="00336477">
            <w:r w:rsidRPr="009260A9">
              <w:rPr>
                <w:rFonts w:eastAsia="Times New Roman"/>
                <w:color w:val="000000"/>
              </w:rPr>
              <w:t>2011</w:t>
            </w:r>
          </w:p>
        </w:tc>
        <w:tc>
          <w:tcPr>
            <w:tcW w:w="851" w:type="dxa"/>
            <w:vAlign w:val="bottom"/>
          </w:tcPr>
          <w:p w14:paraId="135D94E2"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082568EA" w14:textId="77777777" w:rsidR="009260A9" w:rsidRPr="009260A9" w:rsidRDefault="009260A9" w:rsidP="00336477">
            <w:r w:rsidRPr="009260A9">
              <w:rPr>
                <w:rFonts w:eastAsia="Times New Roman"/>
                <w:color w:val="000000"/>
              </w:rPr>
              <w:t>Wright J</w:t>
            </w:r>
          </w:p>
        </w:tc>
        <w:tc>
          <w:tcPr>
            <w:tcW w:w="1275" w:type="dxa"/>
          </w:tcPr>
          <w:p w14:paraId="1E367F13"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2BB5B9DF"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266</w:t>
            </w:r>
          </w:p>
        </w:tc>
        <w:tc>
          <w:tcPr>
            <w:tcW w:w="1134" w:type="dxa"/>
            <w:vAlign w:val="bottom"/>
          </w:tcPr>
          <w:p w14:paraId="75A85BCD" w14:textId="77777777" w:rsidR="009260A9" w:rsidRPr="009260A9" w:rsidRDefault="009260A9" w:rsidP="00336477">
            <w:r w:rsidRPr="009260A9">
              <w:rPr>
                <w:rFonts w:eastAsia="Times New Roman"/>
                <w:color w:val="000000"/>
              </w:rPr>
              <w:t>Y</w:t>
            </w:r>
          </w:p>
        </w:tc>
        <w:tc>
          <w:tcPr>
            <w:tcW w:w="1560" w:type="dxa"/>
          </w:tcPr>
          <w:p w14:paraId="56D6C5BA" w14:textId="77777777" w:rsidR="009260A9" w:rsidRPr="009260A9" w:rsidRDefault="009260A9" w:rsidP="00336477">
            <w:pPr>
              <w:rPr>
                <w:rFonts w:eastAsia="Times New Roman"/>
                <w:color w:val="000000"/>
              </w:rPr>
            </w:pPr>
            <w:r w:rsidRPr="009260A9">
              <w:rPr>
                <w:rFonts w:eastAsia="Times New Roman"/>
                <w:color w:val="000000"/>
              </w:rPr>
              <w:t>90 days jail with 57 days pre-sentence credit, and 3 years probation</w:t>
            </w:r>
          </w:p>
        </w:tc>
        <w:tc>
          <w:tcPr>
            <w:tcW w:w="992" w:type="dxa"/>
            <w:vAlign w:val="bottom"/>
          </w:tcPr>
          <w:p w14:paraId="086C4CF6" w14:textId="77777777" w:rsidR="009260A9" w:rsidRPr="009260A9" w:rsidRDefault="009260A9" w:rsidP="00336477">
            <w:r w:rsidRPr="009260A9">
              <w:rPr>
                <w:rFonts w:eastAsia="Times New Roman"/>
                <w:color w:val="000000"/>
              </w:rPr>
              <w:t>2011 ONCJ 583</w:t>
            </w:r>
          </w:p>
        </w:tc>
      </w:tr>
      <w:tr w:rsidR="009260A9" w:rsidRPr="009260A9" w14:paraId="52B96613" w14:textId="77777777" w:rsidTr="00181DE7">
        <w:tc>
          <w:tcPr>
            <w:tcW w:w="1283" w:type="dxa"/>
            <w:vAlign w:val="bottom"/>
          </w:tcPr>
          <w:p w14:paraId="1C7B8E9A" w14:textId="77777777" w:rsidR="009260A9" w:rsidRPr="009260A9" w:rsidRDefault="009260A9" w:rsidP="00336477">
            <w:r w:rsidRPr="009260A9">
              <w:rPr>
                <w:rFonts w:eastAsia="Times New Roman"/>
                <w:color w:val="000000"/>
              </w:rPr>
              <w:t>R v West</w:t>
            </w:r>
          </w:p>
        </w:tc>
        <w:tc>
          <w:tcPr>
            <w:tcW w:w="668" w:type="dxa"/>
            <w:vAlign w:val="bottom"/>
          </w:tcPr>
          <w:p w14:paraId="4B1A5E8B" w14:textId="77777777" w:rsidR="009260A9" w:rsidRPr="009260A9" w:rsidRDefault="009260A9" w:rsidP="00336477">
            <w:r w:rsidRPr="009260A9">
              <w:rPr>
                <w:rFonts w:eastAsia="Times New Roman"/>
                <w:color w:val="000000"/>
              </w:rPr>
              <w:t>2013</w:t>
            </w:r>
          </w:p>
        </w:tc>
        <w:tc>
          <w:tcPr>
            <w:tcW w:w="851" w:type="dxa"/>
            <w:vAlign w:val="bottom"/>
          </w:tcPr>
          <w:p w14:paraId="4DA9E7F7"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vAlign w:val="bottom"/>
          </w:tcPr>
          <w:p w14:paraId="0A34D709" w14:textId="77777777" w:rsidR="009260A9" w:rsidRPr="009260A9" w:rsidRDefault="009260A9" w:rsidP="00336477">
            <w:proofErr w:type="spellStart"/>
            <w:r w:rsidRPr="009260A9">
              <w:rPr>
                <w:rFonts w:eastAsia="Times New Roman"/>
                <w:color w:val="000000"/>
              </w:rPr>
              <w:t>Filippis</w:t>
            </w:r>
            <w:proofErr w:type="spellEnd"/>
            <w:r w:rsidRPr="009260A9">
              <w:rPr>
                <w:rFonts w:eastAsia="Times New Roman"/>
                <w:color w:val="000000"/>
              </w:rPr>
              <w:t xml:space="preserve"> J</w:t>
            </w:r>
          </w:p>
        </w:tc>
        <w:tc>
          <w:tcPr>
            <w:tcW w:w="1275" w:type="dxa"/>
          </w:tcPr>
          <w:p w14:paraId="282A21C1"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735DA667"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265(1)(c)</w:t>
            </w:r>
          </w:p>
        </w:tc>
        <w:tc>
          <w:tcPr>
            <w:tcW w:w="1134" w:type="dxa"/>
            <w:vAlign w:val="bottom"/>
          </w:tcPr>
          <w:p w14:paraId="6AC5AD95" w14:textId="77777777" w:rsidR="009260A9" w:rsidRPr="009260A9" w:rsidRDefault="009260A9" w:rsidP="00336477">
            <w:r w:rsidRPr="009260A9">
              <w:rPr>
                <w:rFonts w:eastAsia="Times New Roman"/>
                <w:color w:val="000000"/>
              </w:rPr>
              <w:t>Y</w:t>
            </w:r>
          </w:p>
        </w:tc>
        <w:tc>
          <w:tcPr>
            <w:tcW w:w="1560" w:type="dxa"/>
          </w:tcPr>
          <w:p w14:paraId="3CA12A2F" w14:textId="77777777" w:rsidR="009260A9" w:rsidRPr="009260A9" w:rsidRDefault="009260A9" w:rsidP="00336477">
            <w:pPr>
              <w:rPr>
                <w:rFonts w:eastAsia="Times New Roman"/>
                <w:color w:val="000000"/>
              </w:rPr>
            </w:pPr>
            <w:r w:rsidRPr="009260A9">
              <w:rPr>
                <w:rFonts w:eastAsia="Times New Roman"/>
                <w:color w:val="000000"/>
              </w:rPr>
              <w:t>16 months jail, 3 years probation, DNA order, weapon and 5 year firearm prohibition</w:t>
            </w:r>
          </w:p>
        </w:tc>
        <w:tc>
          <w:tcPr>
            <w:tcW w:w="992" w:type="dxa"/>
            <w:vAlign w:val="bottom"/>
          </w:tcPr>
          <w:p w14:paraId="0DDC2D10" w14:textId="77777777" w:rsidR="009260A9" w:rsidRPr="009260A9" w:rsidRDefault="009260A9" w:rsidP="00336477">
            <w:r w:rsidRPr="009260A9">
              <w:rPr>
                <w:rFonts w:eastAsia="Times New Roman"/>
                <w:color w:val="000000"/>
              </w:rPr>
              <w:t xml:space="preserve">2013 ONCJ 460 </w:t>
            </w:r>
          </w:p>
        </w:tc>
      </w:tr>
      <w:tr w:rsidR="009260A9" w:rsidRPr="009260A9" w14:paraId="637F90FD" w14:textId="77777777" w:rsidTr="00181DE7">
        <w:tc>
          <w:tcPr>
            <w:tcW w:w="1283" w:type="dxa"/>
          </w:tcPr>
          <w:p w14:paraId="2D8DC7A3" w14:textId="77777777" w:rsidR="009260A9" w:rsidRPr="009260A9" w:rsidRDefault="009260A9" w:rsidP="00336477">
            <w:r w:rsidRPr="009260A9">
              <w:rPr>
                <w:rFonts w:eastAsia="Times New Roman"/>
                <w:color w:val="000000"/>
              </w:rPr>
              <w:t xml:space="preserve">R v </w:t>
            </w:r>
            <w:proofErr w:type="spellStart"/>
            <w:r w:rsidRPr="009260A9">
              <w:rPr>
                <w:rFonts w:eastAsia="Times New Roman"/>
                <w:color w:val="000000"/>
              </w:rPr>
              <w:t>Zemaryalai</w:t>
            </w:r>
            <w:proofErr w:type="spellEnd"/>
          </w:p>
        </w:tc>
        <w:tc>
          <w:tcPr>
            <w:tcW w:w="668" w:type="dxa"/>
          </w:tcPr>
          <w:p w14:paraId="33307ECC" w14:textId="77777777" w:rsidR="009260A9" w:rsidRPr="009260A9" w:rsidRDefault="009260A9" w:rsidP="00336477">
            <w:r w:rsidRPr="009260A9">
              <w:rPr>
                <w:rFonts w:eastAsia="Times New Roman"/>
                <w:color w:val="000000"/>
              </w:rPr>
              <w:t>2011</w:t>
            </w:r>
          </w:p>
        </w:tc>
        <w:tc>
          <w:tcPr>
            <w:tcW w:w="851" w:type="dxa"/>
          </w:tcPr>
          <w:p w14:paraId="667D35FE" w14:textId="77777777" w:rsidR="009260A9" w:rsidRPr="009260A9" w:rsidRDefault="009260A9" w:rsidP="00336477">
            <w:proofErr w:type="spellStart"/>
            <w:r w:rsidRPr="009260A9">
              <w:rPr>
                <w:rFonts w:eastAsia="Times New Roman"/>
                <w:color w:val="000000"/>
              </w:rPr>
              <w:t>Ont</w:t>
            </w:r>
            <w:proofErr w:type="spellEnd"/>
            <w:r w:rsidRPr="009260A9">
              <w:rPr>
                <w:rFonts w:eastAsia="Times New Roman"/>
                <w:color w:val="000000"/>
              </w:rPr>
              <w:t xml:space="preserve"> Ct J</w:t>
            </w:r>
          </w:p>
        </w:tc>
        <w:tc>
          <w:tcPr>
            <w:tcW w:w="1134" w:type="dxa"/>
          </w:tcPr>
          <w:p w14:paraId="6C8D41F7" w14:textId="77777777" w:rsidR="009260A9" w:rsidRPr="009260A9" w:rsidRDefault="009260A9" w:rsidP="00336477">
            <w:r w:rsidRPr="009260A9">
              <w:rPr>
                <w:rFonts w:eastAsia="Times New Roman"/>
                <w:color w:val="000000"/>
              </w:rPr>
              <w:t>Sparrow J</w:t>
            </w:r>
          </w:p>
        </w:tc>
        <w:tc>
          <w:tcPr>
            <w:tcW w:w="1275" w:type="dxa"/>
          </w:tcPr>
          <w:p w14:paraId="022881C4" w14:textId="77777777" w:rsidR="009260A9" w:rsidRPr="009260A9" w:rsidRDefault="009B3757" w:rsidP="00336477">
            <w:pPr>
              <w:rPr>
                <w:rFonts w:eastAsia="Times New Roman"/>
                <w:color w:val="000000"/>
              </w:rPr>
            </w:pPr>
            <w:r>
              <w:rPr>
                <w:rFonts w:eastAsia="Times New Roman"/>
                <w:color w:val="000000"/>
              </w:rPr>
              <w:t>s</w:t>
            </w:r>
            <w:r w:rsidR="009260A9" w:rsidRPr="009260A9">
              <w:rPr>
                <w:rFonts w:eastAsia="Times New Roman"/>
                <w:color w:val="000000"/>
              </w:rPr>
              <w:t xml:space="preserve"> 264(1)</w:t>
            </w:r>
          </w:p>
          <w:p w14:paraId="6706F85E" w14:textId="77777777" w:rsidR="009260A9" w:rsidRPr="009260A9" w:rsidRDefault="009260A9" w:rsidP="00336477">
            <w:pPr>
              <w:rPr>
                <w:rFonts w:eastAsia="Times New Roman"/>
                <w:color w:val="000000"/>
              </w:rPr>
            </w:pPr>
          </w:p>
        </w:tc>
        <w:tc>
          <w:tcPr>
            <w:tcW w:w="1134" w:type="dxa"/>
          </w:tcPr>
          <w:p w14:paraId="117328E3" w14:textId="77777777" w:rsidR="009260A9" w:rsidRPr="009260A9" w:rsidRDefault="009260A9" w:rsidP="00336477">
            <w:r w:rsidRPr="009260A9">
              <w:rPr>
                <w:rFonts w:eastAsia="Times New Roman"/>
                <w:color w:val="000000"/>
              </w:rPr>
              <w:t>N</w:t>
            </w:r>
          </w:p>
        </w:tc>
        <w:tc>
          <w:tcPr>
            <w:tcW w:w="1560" w:type="dxa"/>
          </w:tcPr>
          <w:p w14:paraId="09F444D1" w14:textId="77777777" w:rsidR="009260A9" w:rsidRPr="009260A9" w:rsidRDefault="009260A9" w:rsidP="00336477">
            <w:pPr>
              <w:rPr>
                <w:rFonts w:eastAsia="Times New Roman"/>
                <w:color w:val="000000"/>
              </w:rPr>
            </w:pPr>
            <w:r w:rsidRPr="009260A9">
              <w:rPr>
                <w:rFonts w:eastAsia="Times New Roman"/>
                <w:color w:val="000000"/>
              </w:rPr>
              <w:t xml:space="preserve">Charges dismissed </w:t>
            </w:r>
          </w:p>
        </w:tc>
        <w:tc>
          <w:tcPr>
            <w:tcW w:w="992" w:type="dxa"/>
          </w:tcPr>
          <w:p w14:paraId="7B00A9D0" w14:textId="77777777" w:rsidR="009260A9" w:rsidRPr="009260A9" w:rsidRDefault="009260A9" w:rsidP="00336477">
            <w:r w:rsidRPr="009260A9">
              <w:rPr>
                <w:rFonts w:eastAsia="Times New Roman"/>
                <w:color w:val="000000"/>
              </w:rPr>
              <w:t xml:space="preserve">2011 ONCJ 68 </w:t>
            </w:r>
          </w:p>
        </w:tc>
      </w:tr>
    </w:tbl>
    <w:p w14:paraId="2FEA20A3" w14:textId="77777777" w:rsidR="009260A9" w:rsidRDefault="009260A9" w:rsidP="008A7766">
      <w:pPr>
        <w:spacing w:line="480" w:lineRule="auto"/>
        <w:jc w:val="center"/>
        <w:rPr>
          <w:rFonts w:ascii="Times New Roman" w:hAnsi="Times New Roman"/>
          <w:sz w:val="20"/>
        </w:rPr>
      </w:pPr>
    </w:p>
    <w:p w14:paraId="368F5BD4" w14:textId="77777777" w:rsidR="00C4396E" w:rsidRDefault="00C4396E" w:rsidP="008A7766">
      <w:pPr>
        <w:spacing w:line="480" w:lineRule="auto"/>
        <w:jc w:val="center"/>
        <w:rPr>
          <w:rFonts w:ascii="Times New Roman" w:hAnsi="Times New Roman"/>
          <w:sz w:val="20"/>
        </w:rPr>
      </w:pPr>
    </w:p>
    <w:p w14:paraId="34C2B26D" w14:textId="77777777" w:rsidR="00C4396E" w:rsidRDefault="00C4396E" w:rsidP="008A7766">
      <w:pPr>
        <w:spacing w:line="480" w:lineRule="auto"/>
        <w:jc w:val="center"/>
        <w:rPr>
          <w:rFonts w:ascii="Times New Roman" w:hAnsi="Times New Roman"/>
          <w:sz w:val="20"/>
        </w:rPr>
      </w:pPr>
    </w:p>
    <w:p w14:paraId="2C43D458" w14:textId="77777777" w:rsidR="00C4396E" w:rsidRDefault="00C4396E" w:rsidP="008A7766">
      <w:pPr>
        <w:spacing w:line="480" w:lineRule="auto"/>
        <w:jc w:val="center"/>
        <w:rPr>
          <w:rFonts w:ascii="Times New Roman" w:hAnsi="Times New Roman"/>
          <w:sz w:val="20"/>
        </w:rPr>
      </w:pPr>
    </w:p>
    <w:p w14:paraId="4135F827" w14:textId="77777777" w:rsidR="00C4396E" w:rsidRDefault="00C4396E" w:rsidP="008A7766">
      <w:pPr>
        <w:spacing w:line="480" w:lineRule="auto"/>
        <w:jc w:val="center"/>
        <w:rPr>
          <w:rFonts w:ascii="Times New Roman" w:hAnsi="Times New Roman"/>
          <w:sz w:val="20"/>
        </w:rPr>
      </w:pPr>
    </w:p>
    <w:p w14:paraId="4E7DD53F" w14:textId="77777777" w:rsidR="00C4396E" w:rsidRDefault="00C4396E" w:rsidP="008A7766">
      <w:pPr>
        <w:spacing w:line="480" w:lineRule="auto"/>
        <w:jc w:val="center"/>
        <w:rPr>
          <w:rFonts w:ascii="Times New Roman" w:hAnsi="Times New Roman"/>
          <w:sz w:val="20"/>
        </w:rPr>
      </w:pPr>
    </w:p>
    <w:p w14:paraId="4C6AAD00" w14:textId="77777777" w:rsidR="00C4396E" w:rsidRDefault="00C4396E" w:rsidP="008A7766">
      <w:pPr>
        <w:spacing w:line="480" w:lineRule="auto"/>
        <w:jc w:val="center"/>
        <w:rPr>
          <w:rFonts w:ascii="Times New Roman" w:hAnsi="Times New Roman"/>
          <w:sz w:val="20"/>
        </w:rPr>
      </w:pPr>
    </w:p>
    <w:p w14:paraId="337BAE0B" w14:textId="77777777" w:rsidR="00C4396E" w:rsidRDefault="00C4396E" w:rsidP="008A7766">
      <w:pPr>
        <w:spacing w:line="480" w:lineRule="auto"/>
        <w:jc w:val="center"/>
        <w:rPr>
          <w:rFonts w:ascii="Times New Roman" w:hAnsi="Times New Roman"/>
          <w:sz w:val="20"/>
        </w:rPr>
      </w:pPr>
    </w:p>
    <w:p w14:paraId="2AD0BC0E" w14:textId="77777777" w:rsidR="00C4396E" w:rsidRDefault="00C4396E" w:rsidP="008A7766">
      <w:pPr>
        <w:spacing w:line="480" w:lineRule="auto"/>
        <w:jc w:val="center"/>
        <w:rPr>
          <w:rFonts w:ascii="Times New Roman" w:hAnsi="Times New Roman"/>
          <w:sz w:val="20"/>
        </w:rPr>
      </w:pPr>
    </w:p>
    <w:p w14:paraId="24CB39AF" w14:textId="77777777" w:rsidR="00C4396E" w:rsidRDefault="00C4396E" w:rsidP="008A7766">
      <w:pPr>
        <w:spacing w:line="480" w:lineRule="auto"/>
        <w:jc w:val="center"/>
        <w:rPr>
          <w:rFonts w:ascii="Times New Roman" w:hAnsi="Times New Roman"/>
          <w:sz w:val="20"/>
        </w:rPr>
      </w:pPr>
    </w:p>
    <w:p w14:paraId="76A26659" w14:textId="77777777" w:rsidR="008C7884" w:rsidRPr="009260A9" w:rsidRDefault="008C7884" w:rsidP="008A7766">
      <w:pPr>
        <w:spacing w:line="480" w:lineRule="auto"/>
        <w:jc w:val="center"/>
        <w:rPr>
          <w:rFonts w:ascii="Times New Roman" w:hAnsi="Times New Roman"/>
          <w:sz w:val="20"/>
        </w:rPr>
      </w:pPr>
    </w:p>
    <w:p w14:paraId="43F2E82E" w14:textId="77777777" w:rsidR="008A7766" w:rsidRPr="009260A9" w:rsidRDefault="008A7766" w:rsidP="00C4396E">
      <w:pPr>
        <w:pStyle w:val="Heading2"/>
      </w:pPr>
      <w:bookmarkStart w:id="7" w:name="_Toc262140235"/>
      <w:r w:rsidRPr="009260A9">
        <w:lastRenderedPageBreak/>
        <w:t>TABLE 2</w:t>
      </w:r>
      <w:r w:rsidR="009260A9" w:rsidRPr="009260A9">
        <w:t>: Sexual Assault Cases</w:t>
      </w:r>
      <w:bookmarkEnd w:id="7"/>
      <w:r w:rsidR="009260A9" w:rsidRPr="009260A9">
        <w:t xml:space="preserve"> </w:t>
      </w:r>
    </w:p>
    <w:tbl>
      <w:tblPr>
        <w:tblStyle w:val="TableGrid"/>
        <w:tblW w:w="0" w:type="auto"/>
        <w:tblLayout w:type="fixed"/>
        <w:tblLook w:val="04A0" w:firstRow="1" w:lastRow="0" w:firstColumn="1" w:lastColumn="0" w:noHBand="0" w:noVBand="1"/>
      </w:tblPr>
      <w:tblGrid>
        <w:gridCol w:w="1283"/>
        <w:gridCol w:w="784"/>
        <w:gridCol w:w="894"/>
        <w:gridCol w:w="1294"/>
        <w:gridCol w:w="1172"/>
        <w:gridCol w:w="1106"/>
        <w:gridCol w:w="1378"/>
        <w:gridCol w:w="945"/>
      </w:tblGrid>
      <w:tr w:rsidR="008A7766" w:rsidRPr="009260A9" w14:paraId="76772BBC" w14:textId="77777777">
        <w:tc>
          <w:tcPr>
            <w:tcW w:w="1283" w:type="dxa"/>
            <w:vAlign w:val="bottom"/>
          </w:tcPr>
          <w:p w14:paraId="58C1F3D1" w14:textId="77777777" w:rsidR="008A7766" w:rsidRPr="009260A9" w:rsidRDefault="008A7766" w:rsidP="00BC1700">
            <w:r w:rsidRPr="009260A9">
              <w:rPr>
                <w:rFonts w:eastAsia="Times New Roman"/>
                <w:color w:val="000000"/>
              </w:rPr>
              <w:t xml:space="preserve">Case </w:t>
            </w:r>
          </w:p>
        </w:tc>
        <w:tc>
          <w:tcPr>
            <w:tcW w:w="784" w:type="dxa"/>
            <w:vAlign w:val="bottom"/>
          </w:tcPr>
          <w:p w14:paraId="23B3813A" w14:textId="77777777" w:rsidR="008A7766" w:rsidRPr="009260A9" w:rsidRDefault="008A7766" w:rsidP="00BC1700">
            <w:r w:rsidRPr="009260A9">
              <w:rPr>
                <w:rFonts w:eastAsia="Times New Roman"/>
                <w:color w:val="000000"/>
              </w:rPr>
              <w:t>Year</w:t>
            </w:r>
          </w:p>
        </w:tc>
        <w:tc>
          <w:tcPr>
            <w:tcW w:w="894" w:type="dxa"/>
            <w:vAlign w:val="bottom"/>
          </w:tcPr>
          <w:p w14:paraId="387161EA" w14:textId="77777777" w:rsidR="008A7766" w:rsidRPr="009260A9" w:rsidRDefault="008A7766" w:rsidP="00BC1700">
            <w:r w:rsidRPr="009260A9">
              <w:rPr>
                <w:rFonts w:eastAsia="Times New Roman"/>
                <w:color w:val="000000"/>
              </w:rPr>
              <w:t xml:space="preserve">Court </w:t>
            </w:r>
          </w:p>
        </w:tc>
        <w:tc>
          <w:tcPr>
            <w:tcW w:w="1294" w:type="dxa"/>
            <w:vAlign w:val="bottom"/>
          </w:tcPr>
          <w:p w14:paraId="70C631A9" w14:textId="77777777" w:rsidR="008A7766" w:rsidRPr="009260A9" w:rsidRDefault="008A7766" w:rsidP="00BC1700">
            <w:r w:rsidRPr="009260A9">
              <w:rPr>
                <w:rFonts w:eastAsia="Times New Roman"/>
                <w:color w:val="000000"/>
              </w:rPr>
              <w:t xml:space="preserve">Judge </w:t>
            </w:r>
          </w:p>
        </w:tc>
        <w:tc>
          <w:tcPr>
            <w:tcW w:w="1172" w:type="dxa"/>
            <w:vAlign w:val="bottom"/>
          </w:tcPr>
          <w:p w14:paraId="7E6C108F" w14:textId="77777777" w:rsidR="008A7766" w:rsidRPr="009260A9" w:rsidRDefault="008A7766" w:rsidP="00BC1700">
            <w:r w:rsidRPr="009260A9">
              <w:rPr>
                <w:rFonts w:eastAsia="Times New Roman"/>
                <w:color w:val="000000"/>
              </w:rPr>
              <w:t>Charge</w:t>
            </w:r>
          </w:p>
        </w:tc>
        <w:tc>
          <w:tcPr>
            <w:tcW w:w="1106" w:type="dxa"/>
            <w:vAlign w:val="bottom"/>
          </w:tcPr>
          <w:p w14:paraId="12C43B02" w14:textId="77777777" w:rsidR="008A7766" w:rsidRPr="009260A9" w:rsidRDefault="008A7766" w:rsidP="00BC1700">
            <w:r w:rsidRPr="009260A9">
              <w:rPr>
                <w:rFonts w:eastAsia="Times New Roman"/>
                <w:color w:val="000000"/>
              </w:rPr>
              <w:t>Conviction</w:t>
            </w:r>
          </w:p>
        </w:tc>
        <w:tc>
          <w:tcPr>
            <w:tcW w:w="1378" w:type="dxa"/>
            <w:vAlign w:val="bottom"/>
          </w:tcPr>
          <w:p w14:paraId="0D18755A" w14:textId="77777777" w:rsidR="008A7766" w:rsidRPr="009260A9" w:rsidRDefault="008A7766" w:rsidP="00BC1700">
            <w:r w:rsidRPr="009260A9">
              <w:rPr>
                <w:rFonts w:eastAsia="Times New Roman"/>
                <w:color w:val="000000"/>
              </w:rPr>
              <w:t>Sentence</w:t>
            </w:r>
          </w:p>
        </w:tc>
        <w:tc>
          <w:tcPr>
            <w:tcW w:w="945" w:type="dxa"/>
            <w:vAlign w:val="bottom"/>
          </w:tcPr>
          <w:p w14:paraId="7E5AA4F4" w14:textId="77777777" w:rsidR="008A7766" w:rsidRPr="009260A9" w:rsidRDefault="008A7766" w:rsidP="00BC1700">
            <w:r w:rsidRPr="009260A9">
              <w:rPr>
                <w:rFonts w:eastAsia="Times New Roman"/>
                <w:color w:val="000000"/>
              </w:rPr>
              <w:t>Citation</w:t>
            </w:r>
          </w:p>
        </w:tc>
      </w:tr>
      <w:tr w:rsidR="008A7766" w:rsidRPr="009260A9" w14:paraId="48240A7E" w14:textId="77777777">
        <w:tc>
          <w:tcPr>
            <w:tcW w:w="1283" w:type="dxa"/>
            <w:vAlign w:val="bottom"/>
          </w:tcPr>
          <w:p w14:paraId="54D5B851" w14:textId="77777777" w:rsidR="008A7766" w:rsidRPr="009260A9" w:rsidRDefault="008A7766" w:rsidP="00BC1700">
            <w:r w:rsidRPr="009260A9">
              <w:rPr>
                <w:rFonts w:eastAsia="Times New Roman"/>
                <w:color w:val="000000"/>
              </w:rPr>
              <w:t xml:space="preserve">R v J (A) </w:t>
            </w:r>
          </w:p>
        </w:tc>
        <w:tc>
          <w:tcPr>
            <w:tcW w:w="784" w:type="dxa"/>
            <w:vAlign w:val="bottom"/>
          </w:tcPr>
          <w:p w14:paraId="260CE05B" w14:textId="77777777" w:rsidR="008A7766" w:rsidRPr="009260A9" w:rsidRDefault="008A7766" w:rsidP="00BC1700">
            <w:r w:rsidRPr="009260A9">
              <w:rPr>
                <w:rFonts w:eastAsia="Times New Roman"/>
                <w:color w:val="000000"/>
              </w:rPr>
              <w:t>2011</w:t>
            </w:r>
          </w:p>
        </w:tc>
        <w:tc>
          <w:tcPr>
            <w:tcW w:w="894" w:type="dxa"/>
            <w:vAlign w:val="bottom"/>
          </w:tcPr>
          <w:p w14:paraId="5707D03C" w14:textId="77777777" w:rsidR="008A7766" w:rsidRPr="009260A9" w:rsidRDefault="008A7766" w:rsidP="00BC1700">
            <w:r w:rsidRPr="009260A9">
              <w:rPr>
                <w:rFonts w:eastAsia="Times New Roman"/>
                <w:color w:val="000000"/>
              </w:rPr>
              <w:t>SCC</w:t>
            </w:r>
          </w:p>
        </w:tc>
        <w:tc>
          <w:tcPr>
            <w:tcW w:w="1294" w:type="dxa"/>
            <w:vAlign w:val="bottom"/>
          </w:tcPr>
          <w:p w14:paraId="61CC6B15" w14:textId="77777777" w:rsidR="008A7766" w:rsidRPr="009260A9" w:rsidRDefault="008A7766" w:rsidP="00BC1700">
            <w:proofErr w:type="spellStart"/>
            <w:r w:rsidRPr="009260A9">
              <w:rPr>
                <w:rFonts w:eastAsia="Times New Roman"/>
                <w:color w:val="000000"/>
              </w:rPr>
              <w:t>McLachlin</w:t>
            </w:r>
            <w:proofErr w:type="spellEnd"/>
            <w:r w:rsidRPr="009260A9">
              <w:rPr>
                <w:rFonts w:eastAsia="Times New Roman"/>
                <w:color w:val="000000"/>
              </w:rPr>
              <w:t xml:space="preserve"> CJC</w:t>
            </w:r>
          </w:p>
        </w:tc>
        <w:tc>
          <w:tcPr>
            <w:tcW w:w="1172" w:type="dxa"/>
            <w:vAlign w:val="bottom"/>
          </w:tcPr>
          <w:p w14:paraId="7A34E3EF" w14:textId="77777777" w:rsidR="008A7766" w:rsidRPr="009260A9" w:rsidRDefault="008A7766" w:rsidP="00BC1700">
            <w:r w:rsidRPr="009260A9">
              <w:rPr>
                <w:rFonts w:eastAsia="Times New Roman"/>
                <w:color w:val="000000"/>
              </w:rPr>
              <w:t>s 271</w:t>
            </w:r>
          </w:p>
        </w:tc>
        <w:tc>
          <w:tcPr>
            <w:tcW w:w="1106" w:type="dxa"/>
            <w:vAlign w:val="bottom"/>
          </w:tcPr>
          <w:p w14:paraId="5A1949D3" w14:textId="77777777" w:rsidR="008A7766" w:rsidRPr="009260A9" w:rsidRDefault="008A7766" w:rsidP="00BC1700">
            <w:r w:rsidRPr="009260A9">
              <w:rPr>
                <w:rFonts w:eastAsia="Times New Roman"/>
                <w:color w:val="000000"/>
              </w:rPr>
              <w:t>Y</w:t>
            </w:r>
          </w:p>
        </w:tc>
        <w:tc>
          <w:tcPr>
            <w:tcW w:w="1378" w:type="dxa"/>
            <w:vAlign w:val="bottom"/>
          </w:tcPr>
          <w:p w14:paraId="17320330" w14:textId="77777777" w:rsidR="008A7766" w:rsidRPr="009260A9" w:rsidRDefault="008A7766" w:rsidP="00BC1700">
            <w:r w:rsidRPr="009260A9">
              <w:rPr>
                <w:rFonts w:eastAsia="Times New Roman"/>
                <w:color w:val="000000"/>
              </w:rPr>
              <w:t xml:space="preserve">see sentencing </w:t>
            </w:r>
          </w:p>
        </w:tc>
        <w:tc>
          <w:tcPr>
            <w:tcW w:w="945" w:type="dxa"/>
            <w:vAlign w:val="bottom"/>
          </w:tcPr>
          <w:p w14:paraId="74B1129D" w14:textId="77777777" w:rsidR="008A7766" w:rsidRPr="009260A9" w:rsidRDefault="008A7766" w:rsidP="00BC1700">
            <w:r w:rsidRPr="009260A9">
              <w:t>2011 SCC 28</w:t>
            </w:r>
          </w:p>
        </w:tc>
      </w:tr>
      <w:tr w:rsidR="008A7766" w:rsidRPr="009260A9" w14:paraId="0F6CFA7A" w14:textId="77777777">
        <w:tc>
          <w:tcPr>
            <w:tcW w:w="1283" w:type="dxa"/>
            <w:vAlign w:val="bottom"/>
          </w:tcPr>
          <w:p w14:paraId="29B36E8C" w14:textId="77777777" w:rsidR="008A7766" w:rsidRPr="009260A9" w:rsidRDefault="008A7766" w:rsidP="00BC1700">
            <w:r w:rsidRPr="009260A9">
              <w:rPr>
                <w:rFonts w:eastAsia="Times New Roman"/>
                <w:color w:val="000000"/>
              </w:rPr>
              <w:t>R v Phan</w:t>
            </w:r>
          </w:p>
        </w:tc>
        <w:tc>
          <w:tcPr>
            <w:tcW w:w="784" w:type="dxa"/>
            <w:vAlign w:val="bottom"/>
          </w:tcPr>
          <w:p w14:paraId="63A4C47A" w14:textId="77777777" w:rsidR="008A7766" w:rsidRPr="009260A9" w:rsidRDefault="008A7766" w:rsidP="00BC1700">
            <w:r w:rsidRPr="009260A9">
              <w:rPr>
                <w:rFonts w:eastAsia="Times New Roman"/>
                <w:color w:val="000000"/>
              </w:rPr>
              <w:t>2013</w:t>
            </w:r>
          </w:p>
        </w:tc>
        <w:tc>
          <w:tcPr>
            <w:tcW w:w="894" w:type="dxa"/>
            <w:vAlign w:val="bottom"/>
          </w:tcPr>
          <w:p w14:paraId="4312716F" w14:textId="77777777" w:rsidR="008A7766" w:rsidRPr="009260A9" w:rsidRDefault="008A7766" w:rsidP="00BC1700">
            <w:r w:rsidRPr="009260A9">
              <w:rPr>
                <w:rFonts w:eastAsia="Times New Roman"/>
                <w:color w:val="000000"/>
              </w:rPr>
              <w:t>ONCA</w:t>
            </w:r>
          </w:p>
        </w:tc>
        <w:tc>
          <w:tcPr>
            <w:tcW w:w="1294" w:type="dxa"/>
            <w:vAlign w:val="bottom"/>
          </w:tcPr>
          <w:p w14:paraId="3596857E" w14:textId="77777777" w:rsidR="008A7766" w:rsidRPr="009260A9" w:rsidRDefault="008A7766" w:rsidP="00BC1700">
            <w:r w:rsidRPr="009260A9">
              <w:rPr>
                <w:rFonts w:eastAsia="Times New Roman"/>
                <w:color w:val="000000"/>
              </w:rPr>
              <w:t>Gloria Epstein JA</w:t>
            </w:r>
          </w:p>
        </w:tc>
        <w:tc>
          <w:tcPr>
            <w:tcW w:w="1172" w:type="dxa"/>
            <w:vAlign w:val="bottom"/>
          </w:tcPr>
          <w:p w14:paraId="6A8C0844" w14:textId="77777777" w:rsidR="008A7766" w:rsidRPr="009260A9" w:rsidRDefault="008A7766" w:rsidP="00BC1700">
            <w:r w:rsidRPr="009260A9">
              <w:rPr>
                <w:rFonts w:eastAsia="Times New Roman"/>
                <w:color w:val="000000"/>
              </w:rPr>
              <w:t>s 271</w:t>
            </w:r>
          </w:p>
        </w:tc>
        <w:tc>
          <w:tcPr>
            <w:tcW w:w="1106" w:type="dxa"/>
            <w:vAlign w:val="bottom"/>
          </w:tcPr>
          <w:p w14:paraId="1925FC36" w14:textId="77777777" w:rsidR="008A7766" w:rsidRPr="009260A9" w:rsidRDefault="008A7766" w:rsidP="00BC1700">
            <w:r w:rsidRPr="009260A9">
              <w:rPr>
                <w:rFonts w:eastAsia="Times New Roman"/>
                <w:color w:val="000000"/>
              </w:rPr>
              <w:t>Y</w:t>
            </w:r>
          </w:p>
        </w:tc>
        <w:tc>
          <w:tcPr>
            <w:tcW w:w="1378" w:type="dxa"/>
            <w:vAlign w:val="bottom"/>
          </w:tcPr>
          <w:p w14:paraId="61495F7C" w14:textId="77777777" w:rsidR="008A7766" w:rsidRPr="009260A9" w:rsidRDefault="008A7766" w:rsidP="00BC1700">
            <w:r w:rsidRPr="009260A9">
              <w:rPr>
                <w:rFonts w:eastAsia="Times New Roman"/>
                <w:color w:val="000000"/>
              </w:rPr>
              <w:t xml:space="preserve">8 </w:t>
            </w:r>
            <w:proofErr w:type="spellStart"/>
            <w:r w:rsidRPr="009260A9">
              <w:rPr>
                <w:rFonts w:eastAsia="Times New Roman"/>
                <w:color w:val="000000"/>
              </w:rPr>
              <w:t>mos</w:t>
            </w:r>
            <w:proofErr w:type="spellEnd"/>
            <w:r w:rsidRPr="009260A9">
              <w:rPr>
                <w:rFonts w:eastAsia="Times New Roman"/>
                <w:color w:val="000000"/>
              </w:rPr>
              <w:t xml:space="preserve"> in jail + 2 </w:t>
            </w:r>
            <w:proofErr w:type="spellStart"/>
            <w:r w:rsidRPr="009260A9">
              <w:rPr>
                <w:rFonts w:eastAsia="Times New Roman"/>
                <w:color w:val="000000"/>
              </w:rPr>
              <w:t>yrs</w:t>
            </w:r>
            <w:proofErr w:type="spellEnd"/>
            <w:r w:rsidRPr="009260A9">
              <w:rPr>
                <w:rFonts w:eastAsia="Times New Roman"/>
                <w:color w:val="000000"/>
              </w:rPr>
              <w:t xml:space="preserve"> probation</w:t>
            </w:r>
          </w:p>
        </w:tc>
        <w:tc>
          <w:tcPr>
            <w:tcW w:w="945" w:type="dxa"/>
            <w:vAlign w:val="bottom"/>
          </w:tcPr>
          <w:p w14:paraId="56E0F6E8" w14:textId="77777777" w:rsidR="008A7766" w:rsidRPr="009260A9" w:rsidRDefault="008A7766" w:rsidP="00BC1700">
            <w:r w:rsidRPr="009260A9">
              <w:rPr>
                <w:rFonts w:eastAsia="Times New Roman"/>
                <w:color w:val="000000"/>
              </w:rPr>
              <w:t>2013 ONCA 787</w:t>
            </w:r>
          </w:p>
        </w:tc>
      </w:tr>
      <w:tr w:rsidR="008A7766" w:rsidRPr="009260A9" w14:paraId="2AB9455B" w14:textId="77777777">
        <w:tc>
          <w:tcPr>
            <w:tcW w:w="1283" w:type="dxa"/>
            <w:vAlign w:val="bottom"/>
          </w:tcPr>
          <w:p w14:paraId="62D1C5C7"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Alboukhari</w:t>
            </w:r>
            <w:proofErr w:type="spellEnd"/>
          </w:p>
        </w:tc>
        <w:tc>
          <w:tcPr>
            <w:tcW w:w="784" w:type="dxa"/>
            <w:vAlign w:val="bottom"/>
          </w:tcPr>
          <w:p w14:paraId="249D4A9F" w14:textId="77777777" w:rsidR="008A7766" w:rsidRPr="009260A9" w:rsidRDefault="008A7766" w:rsidP="00BC1700">
            <w:r w:rsidRPr="009260A9">
              <w:rPr>
                <w:rFonts w:eastAsia="Times New Roman"/>
                <w:color w:val="000000"/>
              </w:rPr>
              <w:t>2013</w:t>
            </w:r>
          </w:p>
        </w:tc>
        <w:tc>
          <w:tcPr>
            <w:tcW w:w="894" w:type="dxa"/>
            <w:vAlign w:val="bottom"/>
          </w:tcPr>
          <w:p w14:paraId="41447BBF" w14:textId="77777777" w:rsidR="008A7766" w:rsidRPr="009260A9" w:rsidRDefault="008A7766" w:rsidP="00BC1700">
            <w:r w:rsidRPr="009260A9">
              <w:rPr>
                <w:rFonts w:eastAsia="Times New Roman"/>
                <w:color w:val="000000"/>
              </w:rPr>
              <w:t>ONCA</w:t>
            </w:r>
          </w:p>
        </w:tc>
        <w:tc>
          <w:tcPr>
            <w:tcW w:w="1294" w:type="dxa"/>
            <w:vAlign w:val="bottom"/>
          </w:tcPr>
          <w:p w14:paraId="7B4C1AE3" w14:textId="77777777" w:rsidR="008A7766" w:rsidRPr="009260A9" w:rsidRDefault="008A7766" w:rsidP="00BC1700">
            <w:r w:rsidRPr="009260A9">
              <w:rPr>
                <w:rFonts w:eastAsia="Times New Roman"/>
                <w:color w:val="000000"/>
              </w:rPr>
              <w:t>Gloria Epstein JA</w:t>
            </w:r>
          </w:p>
        </w:tc>
        <w:tc>
          <w:tcPr>
            <w:tcW w:w="1172" w:type="dxa"/>
            <w:vAlign w:val="bottom"/>
          </w:tcPr>
          <w:p w14:paraId="31B061C3" w14:textId="77777777" w:rsidR="008A7766" w:rsidRPr="009260A9" w:rsidRDefault="008A7766" w:rsidP="00BC1700">
            <w:r w:rsidRPr="009260A9">
              <w:rPr>
                <w:rFonts w:eastAsia="Times New Roman"/>
                <w:color w:val="000000"/>
              </w:rPr>
              <w:t>s 271</w:t>
            </w:r>
          </w:p>
        </w:tc>
        <w:tc>
          <w:tcPr>
            <w:tcW w:w="1106" w:type="dxa"/>
            <w:vAlign w:val="bottom"/>
          </w:tcPr>
          <w:p w14:paraId="56A353E0" w14:textId="77777777" w:rsidR="008A7766" w:rsidRPr="009260A9" w:rsidRDefault="008A7766" w:rsidP="00BC1700">
            <w:r w:rsidRPr="009260A9">
              <w:rPr>
                <w:rFonts w:eastAsia="Times New Roman"/>
                <w:color w:val="000000"/>
              </w:rPr>
              <w:t>New Trial</w:t>
            </w:r>
          </w:p>
        </w:tc>
        <w:tc>
          <w:tcPr>
            <w:tcW w:w="1378" w:type="dxa"/>
            <w:vAlign w:val="bottom"/>
          </w:tcPr>
          <w:p w14:paraId="52D590A4" w14:textId="77777777" w:rsidR="008A7766" w:rsidRPr="009260A9" w:rsidRDefault="008A7766" w:rsidP="00BC1700">
            <w:r w:rsidRPr="009260A9">
              <w:rPr>
                <w:rFonts w:eastAsia="Times New Roman"/>
                <w:color w:val="000000"/>
              </w:rPr>
              <w:t>n/a</w:t>
            </w:r>
          </w:p>
        </w:tc>
        <w:tc>
          <w:tcPr>
            <w:tcW w:w="945" w:type="dxa"/>
            <w:vAlign w:val="bottom"/>
          </w:tcPr>
          <w:p w14:paraId="661ABC5E" w14:textId="77777777" w:rsidR="008A7766" w:rsidRPr="009260A9" w:rsidRDefault="008A7766" w:rsidP="00BC1700">
            <w:r w:rsidRPr="009260A9">
              <w:rPr>
                <w:rFonts w:eastAsia="Times New Roman"/>
                <w:color w:val="000000"/>
              </w:rPr>
              <w:t>2013 ONCA 581</w:t>
            </w:r>
          </w:p>
        </w:tc>
      </w:tr>
      <w:tr w:rsidR="008A7766" w:rsidRPr="009260A9" w14:paraId="726CFED6" w14:textId="77777777">
        <w:tc>
          <w:tcPr>
            <w:tcW w:w="1283" w:type="dxa"/>
            <w:vAlign w:val="bottom"/>
          </w:tcPr>
          <w:p w14:paraId="20A67A6B"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Marquaye</w:t>
            </w:r>
            <w:proofErr w:type="spellEnd"/>
          </w:p>
        </w:tc>
        <w:tc>
          <w:tcPr>
            <w:tcW w:w="784" w:type="dxa"/>
            <w:vAlign w:val="bottom"/>
          </w:tcPr>
          <w:p w14:paraId="2DB323DA" w14:textId="77777777" w:rsidR="008A7766" w:rsidRPr="009260A9" w:rsidRDefault="008A7766" w:rsidP="00BC1700">
            <w:r w:rsidRPr="009260A9">
              <w:rPr>
                <w:rFonts w:eastAsia="Times New Roman"/>
                <w:color w:val="000000"/>
              </w:rPr>
              <w:t>2013</w:t>
            </w:r>
          </w:p>
        </w:tc>
        <w:tc>
          <w:tcPr>
            <w:tcW w:w="894" w:type="dxa"/>
            <w:vAlign w:val="bottom"/>
          </w:tcPr>
          <w:p w14:paraId="4C7338E3"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7B5A3C5F" w14:textId="77777777" w:rsidR="008A7766" w:rsidRPr="009260A9" w:rsidRDefault="008A7766" w:rsidP="00BC1700">
            <w:r w:rsidRPr="009260A9">
              <w:rPr>
                <w:rFonts w:eastAsia="Times New Roman"/>
                <w:color w:val="000000"/>
              </w:rPr>
              <w:t>JM Wilson J</w:t>
            </w:r>
          </w:p>
        </w:tc>
        <w:tc>
          <w:tcPr>
            <w:tcW w:w="1172" w:type="dxa"/>
            <w:vAlign w:val="bottom"/>
          </w:tcPr>
          <w:p w14:paraId="4FCAF588" w14:textId="77777777" w:rsidR="008A7766" w:rsidRPr="009260A9" w:rsidRDefault="008A7766" w:rsidP="00BC1700">
            <w:r w:rsidRPr="009260A9">
              <w:rPr>
                <w:rFonts w:eastAsia="Times New Roman"/>
                <w:color w:val="000000"/>
              </w:rPr>
              <w:t>s 271</w:t>
            </w:r>
          </w:p>
        </w:tc>
        <w:tc>
          <w:tcPr>
            <w:tcW w:w="1106" w:type="dxa"/>
            <w:vAlign w:val="bottom"/>
          </w:tcPr>
          <w:p w14:paraId="383A4756" w14:textId="77777777" w:rsidR="008A7766" w:rsidRPr="009260A9" w:rsidRDefault="008A7766" w:rsidP="00BC1700">
            <w:r w:rsidRPr="009260A9">
              <w:rPr>
                <w:rFonts w:eastAsia="Times New Roman"/>
                <w:color w:val="000000"/>
              </w:rPr>
              <w:t>Y</w:t>
            </w:r>
          </w:p>
        </w:tc>
        <w:tc>
          <w:tcPr>
            <w:tcW w:w="1378" w:type="dxa"/>
            <w:vAlign w:val="bottom"/>
          </w:tcPr>
          <w:p w14:paraId="2ECF7B6B" w14:textId="77777777" w:rsidR="008A7766" w:rsidRPr="009260A9" w:rsidRDefault="008A7766" w:rsidP="00BC1700">
            <w:r w:rsidRPr="009260A9">
              <w:rPr>
                <w:rFonts w:eastAsia="Times New Roman"/>
                <w:color w:val="000000"/>
              </w:rPr>
              <w:t>see sentencing</w:t>
            </w:r>
          </w:p>
        </w:tc>
        <w:tc>
          <w:tcPr>
            <w:tcW w:w="945" w:type="dxa"/>
            <w:vAlign w:val="bottom"/>
          </w:tcPr>
          <w:p w14:paraId="68BE9528" w14:textId="77777777" w:rsidR="008A7766" w:rsidRPr="009260A9" w:rsidRDefault="008A7766" w:rsidP="00BC1700">
            <w:r w:rsidRPr="009260A9">
              <w:rPr>
                <w:rFonts w:eastAsia="Times New Roman"/>
                <w:color w:val="000000"/>
              </w:rPr>
              <w:t>2013 ONSC 1753</w:t>
            </w:r>
          </w:p>
        </w:tc>
      </w:tr>
      <w:tr w:rsidR="008A7766" w:rsidRPr="009260A9" w14:paraId="42DBA1FC" w14:textId="77777777">
        <w:tc>
          <w:tcPr>
            <w:tcW w:w="1283" w:type="dxa"/>
            <w:vAlign w:val="bottom"/>
          </w:tcPr>
          <w:p w14:paraId="5A7959BE" w14:textId="77777777" w:rsidR="008A7766" w:rsidRPr="009260A9" w:rsidRDefault="008A7766" w:rsidP="00BC1700">
            <w:r w:rsidRPr="009260A9">
              <w:rPr>
                <w:rFonts w:eastAsia="Times New Roman"/>
                <w:color w:val="000000"/>
              </w:rPr>
              <w:t>R v Judge</w:t>
            </w:r>
          </w:p>
        </w:tc>
        <w:tc>
          <w:tcPr>
            <w:tcW w:w="784" w:type="dxa"/>
            <w:vAlign w:val="bottom"/>
          </w:tcPr>
          <w:p w14:paraId="7C74AD8E" w14:textId="77777777" w:rsidR="008A7766" w:rsidRPr="009260A9" w:rsidRDefault="008A7766" w:rsidP="00BC1700">
            <w:r w:rsidRPr="009260A9">
              <w:rPr>
                <w:rFonts w:eastAsia="Times New Roman"/>
                <w:color w:val="000000"/>
              </w:rPr>
              <w:t>2013</w:t>
            </w:r>
          </w:p>
        </w:tc>
        <w:tc>
          <w:tcPr>
            <w:tcW w:w="894" w:type="dxa"/>
            <w:vAlign w:val="bottom"/>
          </w:tcPr>
          <w:p w14:paraId="23331121"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7924F23B" w14:textId="77777777" w:rsidR="008A7766" w:rsidRPr="009260A9" w:rsidRDefault="008A7766" w:rsidP="00BC1700">
            <w:r w:rsidRPr="009260A9">
              <w:rPr>
                <w:rFonts w:eastAsia="Times New Roman"/>
                <w:color w:val="000000"/>
              </w:rPr>
              <w:t>NE Garton J</w:t>
            </w:r>
          </w:p>
        </w:tc>
        <w:tc>
          <w:tcPr>
            <w:tcW w:w="1172" w:type="dxa"/>
            <w:vAlign w:val="bottom"/>
          </w:tcPr>
          <w:p w14:paraId="196DBA12" w14:textId="77777777" w:rsidR="008A7766" w:rsidRPr="009260A9" w:rsidRDefault="008A7766" w:rsidP="00BC1700">
            <w:r w:rsidRPr="009260A9">
              <w:rPr>
                <w:rFonts w:eastAsia="Times New Roman"/>
                <w:color w:val="000000"/>
              </w:rPr>
              <w:t>s 271</w:t>
            </w:r>
          </w:p>
        </w:tc>
        <w:tc>
          <w:tcPr>
            <w:tcW w:w="1106" w:type="dxa"/>
            <w:vAlign w:val="bottom"/>
          </w:tcPr>
          <w:p w14:paraId="2188091A" w14:textId="77777777" w:rsidR="008A7766" w:rsidRPr="009260A9" w:rsidRDefault="008A7766" w:rsidP="00BC1700">
            <w:r w:rsidRPr="009260A9">
              <w:rPr>
                <w:rFonts w:eastAsia="Times New Roman"/>
                <w:color w:val="000000"/>
              </w:rPr>
              <w:t>Y</w:t>
            </w:r>
          </w:p>
        </w:tc>
        <w:tc>
          <w:tcPr>
            <w:tcW w:w="1378" w:type="dxa"/>
            <w:vAlign w:val="bottom"/>
          </w:tcPr>
          <w:p w14:paraId="7AD1E5A3" w14:textId="77777777" w:rsidR="008A7766" w:rsidRPr="009260A9" w:rsidRDefault="008A7766" w:rsidP="00BC1700">
            <w:r w:rsidRPr="009260A9">
              <w:rPr>
                <w:rFonts w:eastAsia="Times New Roman"/>
                <w:color w:val="000000"/>
              </w:rPr>
              <w:t>detention in a penitentiary for an indeterminate period, order to comply with Sex Offender Information Registration Act for life</w:t>
            </w:r>
          </w:p>
        </w:tc>
        <w:tc>
          <w:tcPr>
            <w:tcW w:w="945" w:type="dxa"/>
            <w:vAlign w:val="bottom"/>
          </w:tcPr>
          <w:p w14:paraId="61638B15" w14:textId="77777777" w:rsidR="008A7766" w:rsidRPr="009260A9" w:rsidRDefault="008A7766" w:rsidP="00BC1700">
            <w:r w:rsidRPr="009260A9">
              <w:rPr>
                <w:rFonts w:eastAsia="Times New Roman"/>
                <w:color w:val="000000"/>
              </w:rPr>
              <w:t>2013 ONSC 6803</w:t>
            </w:r>
          </w:p>
        </w:tc>
      </w:tr>
      <w:tr w:rsidR="008A7766" w:rsidRPr="009260A9" w14:paraId="0797AEC6" w14:textId="77777777">
        <w:tc>
          <w:tcPr>
            <w:tcW w:w="1283" w:type="dxa"/>
            <w:vAlign w:val="bottom"/>
          </w:tcPr>
          <w:p w14:paraId="7EE215F6" w14:textId="77777777" w:rsidR="008A7766" w:rsidRPr="009260A9" w:rsidRDefault="008A7766" w:rsidP="00BC1700">
            <w:r w:rsidRPr="009260A9">
              <w:rPr>
                <w:rFonts w:eastAsia="Times New Roman"/>
                <w:color w:val="000000"/>
              </w:rPr>
              <w:t>R v L.A.M.</w:t>
            </w:r>
          </w:p>
        </w:tc>
        <w:tc>
          <w:tcPr>
            <w:tcW w:w="784" w:type="dxa"/>
            <w:vAlign w:val="bottom"/>
          </w:tcPr>
          <w:p w14:paraId="42718144" w14:textId="77777777" w:rsidR="008A7766" w:rsidRPr="009260A9" w:rsidRDefault="008A7766" w:rsidP="00BC1700">
            <w:r w:rsidRPr="009260A9">
              <w:rPr>
                <w:rFonts w:eastAsia="Times New Roman"/>
                <w:color w:val="000000"/>
              </w:rPr>
              <w:t>2011</w:t>
            </w:r>
          </w:p>
        </w:tc>
        <w:tc>
          <w:tcPr>
            <w:tcW w:w="894" w:type="dxa"/>
            <w:vAlign w:val="bottom"/>
          </w:tcPr>
          <w:p w14:paraId="1778F422"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163A7B72" w14:textId="77777777" w:rsidR="008A7766" w:rsidRPr="009260A9" w:rsidRDefault="008A7766" w:rsidP="00BC1700">
            <w:r w:rsidRPr="009260A9">
              <w:rPr>
                <w:rFonts w:eastAsia="Times New Roman"/>
                <w:color w:val="000000"/>
              </w:rPr>
              <w:t xml:space="preserve">J </w:t>
            </w:r>
            <w:proofErr w:type="spellStart"/>
            <w:r w:rsidRPr="009260A9">
              <w:rPr>
                <w:rFonts w:eastAsia="Times New Roman"/>
                <w:color w:val="000000"/>
              </w:rPr>
              <w:t>Kukurin</w:t>
            </w:r>
            <w:proofErr w:type="spellEnd"/>
            <w:r w:rsidRPr="009260A9">
              <w:rPr>
                <w:rFonts w:eastAsia="Times New Roman"/>
                <w:color w:val="000000"/>
              </w:rPr>
              <w:t xml:space="preserve"> J</w:t>
            </w:r>
          </w:p>
        </w:tc>
        <w:tc>
          <w:tcPr>
            <w:tcW w:w="1172" w:type="dxa"/>
            <w:vAlign w:val="bottom"/>
          </w:tcPr>
          <w:p w14:paraId="5C9E75A4" w14:textId="77777777" w:rsidR="008A7766" w:rsidRPr="009260A9" w:rsidRDefault="008A7766" w:rsidP="00BC1700">
            <w:r w:rsidRPr="009260A9">
              <w:rPr>
                <w:rFonts w:eastAsia="Times New Roman"/>
                <w:color w:val="000000"/>
              </w:rPr>
              <w:t>ss 271, 348</w:t>
            </w:r>
          </w:p>
        </w:tc>
        <w:tc>
          <w:tcPr>
            <w:tcW w:w="1106" w:type="dxa"/>
            <w:vAlign w:val="bottom"/>
          </w:tcPr>
          <w:p w14:paraId="4613FB61" w14:textId="77777777" w:rsidR="008A7766" w:rsidRPr="009260A9" w:rsidRDefault="008A7766" w:rsidP="00BC1700">
            <w:r w:rsidRPr="009260A9">
              <w:rPr>
                <w:rFonts w:eastAsia="Times New Roman"/>
                <w:color w:val="000000"/>
              </w:rPr>
              <w:t>Y</w:t>
            </w:r>
          </w:p>
        </w:tc>
        <w:tc>
          <w:tcPr>
            <w:tcW w:w="1378" w:type="dxa"/>
            <w:vAlign w:val="bottom"/>
          </w:tcPr>
          <w:p w14:paraId="079F9A2C" w14:textId="77777777" w:rsidR="008A7766" w:rsidRPr="009260A9" w:rsidRDefault="008A7766" w:rsidP="00BC1700">
            <w:r w:rsidRPr="009260A9">
              <w:rPr>
                <w:rFonts w:eastAsia="Times New Roman"/>
                <w:color w:val="000000"/>
              </w:rPr>
              <w:t xml:space="preserve">30 </w:t>
            </w:r>
            <w:proofErr w:type="spellStart"/>
            <w:r w:rsidRPr="009260A9">
              <w:rPr>
                <w:rFonts w:eastAsia="Times New Roman"/>
                <w:color w:val="000000"/>
              </w:rPr>
              <w:t>mos</w:t>
            </w:r>
            <w:proofErr w:type="spellEnd"/>
            <w:r w:rsidRPr="009260A9">
              <w:rPr>
                <w:rFonts w:eastAsia="Times New Roman"/>
                <w:color w:val="000000"/>
              </w:rPr>
              <w:t xml:space="preserve"> </w:t>
            </w:r>
          </w:p>
        </w:tc>
        <w:tc>
          <w:tcPr>
            <w:tcW w:w="945" w:type="dxa"/>
            <w:vAlign w:val="bottom"/>
          </w:tcPr>
          <w:p w14:paraId="10EA4CF9" w14:textId="77777777" w:rsidR="008A7766" w:rsidRPr="009260A9" w:rsidRDefault="008A7766" w:rsidP="00BC1700">
            <w:r w:rsidRPr="009260A9">
              <w:rPr>
                <w:rFonts w:eastAsia="Times New Roman"/>
                <w:color w:val="000000"/>
              </w:rPr>
              <w:t>2011 ONCJ 387</w:t>
            </w:r>
          </w:p>
        </w:tc>
      </w:tr>
      <w:tr w:rsidR="008A7766" w:rsidRPr="009260A9" w14:paraId="2FA27A82" w14:textId="77777777">
        <w:tc>
          <w:tcPr>
            <w:tcW w:w="1283" w:type="dxa"/>
            <w:vAlign w:val="bottom"/>
          </w:tcPr>
          <w:p w14:paraId="61188BE3" w14:textId="77777777" w:rsidR="008A7766" w:rsidRPr="009260A9" w:rsidRDefault="008A7766" w:rsidP="00BC1700">
            <w:r w:rsidRPr="009260A9">
              <w:rPr>
                <w:rFonts w:eastAsia="Times New Roman"/>
                <w:color w:val="000000"/>
              </w:rPr>
              <w:t>R v Seaton</w:t>
            </w:r>
          </w:p>
        </w:tc>
        <w:tc>
          <w:tcPr>
            <w:tcW w:w="784" w:type="dxa"/>
            <w:vAlign w:val="bottom"/>
          </w:tcPr>
          <w:p w14:paraId="05BB78E2" w14:textId="77777777" w:rsidR="008A7766" w:rsidRPr="009260A9" w:rsidRDefault="008A7766" w:rsidP="00BC1700">
            <w:r w:rsidRPr="009260A9">
              <w:rPr>
                <w:rFonts w:eastAsia="Times New Roman"/>
                <w:color w:val="000000"/>
              </w:rPr>
              <w:t>2012</w:t>
            </w:r>
          </w:p>
        </w:tc>
        <w:tc>
          <w:tcPr>
            <w:tcW w:w="894" w:type="dxa"/>
            <w:vAlign w:val="bottom"/>
          </w:tcPr>
          <w:p w14:paraId="04191B6B"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523D9CE1" w14:textId="77777777" w:rsidR="008A7766" w:rsidRPr="009260A9" w:rsidRDefault="008A7766" w:rsidP="00BC1700">
            <w:r w:rsidRPr="009260A9">
              <w:rPr>
                <w:rFonts w:eastAsia="Times New Roman"/>
                <w:color w:val="000000"/>
              </w:rPr>
              <w:t>KL Campbell J</w:t>
            </w:r>
          </w:p>
        </w:tc>
        <w:tc>
          <w:tcPr>
            <w:tcW w:w="1172" w:type="dxa"/>
            <w:vAlign w:val="bottom"/>
          </w:tcPr>
          <w:p w14:paraId="20B848BE" w14:textId="77777777" w:rsidR="008A7766" w:rsidRPr="009260A9" w:rsidRDefault="008A7766" w:rsidP="00BC1700">
            <w:r w:rsidRPr="009260A9">
              <w:rPr>
                <w:rFonts w:eastAsia="Times New Roman"/>
                <w:color w:val="000000"/>
              </w:rPr>
              <w:t>ss 271, 264(2)(b)</w:t>
            </w:r>
          </w:p>
        </w:tc>
        <w:tc>
          <w:tcPr>
            <w:tcW w:w="1106" w:type="dxa"/>
            <w:vAlign w:val="bottom"/>
          </w:tcPr>
          <w:p w14:paraId="58CB752B" w14:textId="77777777" w:rsidR="008A7766" w:rsidRPr="009260A9" w:rsidRDefault="008A7766" w:rsidP="00BC1700">
            <w:r w:rsidRPr="009260A9">
              <w:rPr>
                <w:rFonts w:eastAsia="Times New Roman"/>
                <w:color w:val="000000"/>
              </w:rPr>
              <w:t>N</w:t>
            </w:r>
          </w:p>
        </w:tc>
        <w:tc>
          <w:tcPr>
            <w:tcW w:w="1378" w:type="dxa"/>
            <w:vAlign w:val="bottom"/>
          </w:tcPr>
          <w:p w14:paraId="105ACBCA" w14:textId="77777777" w:rsidR="008A7766" w:rsidRPr="009260A9" w:rsidRDefault="008A7766" w:rsidP="00BC1700">
            <w:r w:rsidRPr="009260A9">
              <w:rPr>
                <w:rFonts w:eastAsia="Times New Roman"/>
                <w:color w:val="000000"/>
              </w:rPr>
              <w:t>n/a</w:t>
            </w:r>
          </w:p>
        </w:tc>
        <w:tc>
          <w:tcPr>
            <w:tcW w:w="945" w:type="dxa"/>
            <w:vAlign w:val="bottom"/>
          </w:tcPr>
          <w:p w14:paraId="0648BDB5" w14:textId="77777777" w:rsidR="008A7766" w:rsidRPr="009260A9" w:rsidRDefault="008A7766" w:rsidP="00BC1700">
            <w:r w:rsidRPr="009260A9">
              <w:rPr>
                <w:rFonts w:eastAsia="Times New Roman"/>
                <w:color w:val="000000"/>
              </w:rPr>
              <w:t>2012 ONSC 6070</w:t>
            </w:r>
          </w:p>
        </w:tc>
      </w:tr>
      <w:tr w:rsidR="008A7766" w:rsidRPr="009260A9" w14:paraId="5A8DF6C0" w14:textId="77777777">
        <w:tc>
          <w:tcPr>
            <w:tcW w:w="1283" w:type="dxa"/>
            <w:vAlign w:val="bottom"/>
          </w:tcPr>
          <w:p w14:paraId="07429815"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Vant</w:t>
            </w:r>
            <w:proofErr w:type="spellEnd"/>
          </w:p>
        </w:tc>
        <w:tc>
          <w:tcPr>
            <w:tcW w:w="784" w:type="dxa"/>
            <w:vAlign w:val="bottom"/>
          </w:tcPr>
          <w:p w14:paraId="20D122B7" w14:textId="77777777" w:rsidR="008A7766" w:rsidRPr="009260A9" w:rsidRDefault="008A7766" w:rsidP="00BC1700">
            <w:r w:rsidRPr="009260A9">
              <w:rPr>
                <w:rFonts w:eastAsia="Times New Roman"/>
                <w:color w:val="000000"/>
              </w:rPr>
              <w:t>2010</w:t>
            </w:r>
          </w:p>
        </w:tc>
        <w:tc>
          <w:tcPr>
            <w:tcW w:w="894" w:type="dxa"/>
            <w:vAlign w:val="bottom"/>
          </w:tcPr>
          <w:p w14:paraId="122D8C18"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78641E60" w14:textId="77777777" w:rsidR="008A7766" w:rsidRPr="009260A9" w:rsidRDefault="008A7766" w:rsidP="00BC1700">
            <w:r w:rsidRPr="009260A9">
              <w:rPr>
                <w:rFonts w:eastAsia="Times New Roman"/>
                <w:color w:val="000000"/>
              </w:rPr>
              <w:t>SS Seppi J</w:t>
            </w:r>
          </w:p>
        </w:tc>
        <w:tc>
          <w:tcPr>
            <w:tcW w:w="1172" w:type="dxa"/>
            <w:vAlign w:val="bottom"/>
          </w:tcPr>
          <w:p w14:paraId="33EE48C7" w14:textId="77777777" w:rsidR="008A7766" w:rsidRPr="009260A9" w:rsidRDefault="008A7766" w:rsidP="00BC1700">
            <w:r w:rsidRPr="009260A9">
              <w:rPr>
                <w:rFonts w:eastAsia="Times New Roman"/>
                <w:color w:val="000000"/>
              </w:rPr>
              <w:t>ss 271, 272, 245, 246</w:t>
            </w:r>
          </w:p>
        </w:tc>
        <w:tc>
          <w:tcPr>
            <w:tcW w:w="1106" w:type="dxa"/>
            <w:vAlign w:val="bottom"/>
          </w:tcPr>
          <w:p w14:paraId="576AD687" w14:textId="77777777" w:rsidR="008A7766" w:rsidRPr="009260A9" w:rsidRDefault="008A7766" w:rsidP="00BC1700">
            <w:r w:rsidRPr="009260A9">
              <w:rPr>
                <w:rFonts w:eastAsia="Times New Roman"/>
                <w:color w:val="000000"/>
              </w:rPr>
              <w:t>Y*</w:t>
            </w:r>
          </w:p>
        </w:tc>
        <w:tc>
          <w:tcPr>
            <w:tcW w:w="1378" w:type="dxa"/>
            <w:vAlign w:val="bottom"/>
          </w:tcPr>
          <w:p w14:paraId="38B4E9E3" w14:textId="77777777" w:rsidR="008A7766" w:rsidRPr="009260A9" w:rsidRDefault="008A7766" w:rsidP="00BC1700">
            <w:r w:rsidRPr="009260A9">
              <w:rPr>
                <w:rFonts w:eastAsia="Times New Roman"/>
                <w:color w:val="000000"/>
              </w:rPr>
              <w:t>see sentencing</w:t>
            </w:r>
          </w:p>
        </w:tc>
        <w:tc>
          <w:tcPr>
            <w:tcW w:w="945" w:type="dxa"/>
            <w:vAlign w:val="bottom"/>
          </w:tcPr>
          <w:p w14:paraId="0F7D7213" w14:textId="77777777" w:rsidR="008A7766" w:rsidRPr="009260A9" w:rsidRDefault="008A7766" w:rsidP="00BC1700">
            <w:r w:rsidRPr="009260A9">
              <w:rPr>
                <w:rFonts w:eastAsia="Times New Roman"/>
                <w:color w:val="000000"/>
              </w:rPr>
              <w:t>2010 ONSC 2474</w:t>
            </w:r>
          </w:p>
        </w:tc>
      </w:tr>
      <w:tr w:rsidR="008A7766" w:rsidRPr="009260A9" w14:paraId="377C0C33" w14:textId="77777777">
        <w:tc>
          <w:tcPr>
            <w:tcW w:w="1283" w:type="dxa"/>
            <w:vAlign w:val="bottom"/>
          </w:tcPr>
          <w:p w14:paraId="13401844" w14:textId="77777777" w:rsidR="008A7766" w:rsidRPr="009260A9" w:rsidRDefault="008A7766" w:rsidP="00BC1700">
            <w:r w:rsidRPr="009260A9">
              <w:rPr>
                <w:rFonts w:eastAsia="Times New Roman"/>
                <w:color w:val="000000"/>
              </w:rPr>
              <w:t>R v Stratton</w:t>
            </w:r>
          </w:p>
        </w:tc>
        <w:tc>
          <w:tcPr>
            <w:tcW w:w="784" w:type="dxa"/>
            <w:vAlign w:val="bottom"/>
          </w:tcPr>
          <w:p w14:paraId="1CEFAD7D" w14:textId="77777777" w:rsidR="008A7766" w:rsidRPr="009260A9" w:rsidRDefault="008A7766" w:rsidP="00BC1700">
            <w:r w:rsidRPr="009260A9">
              <w:rPr>
                <w:rFonts w:eastAsia="Times New Roman"/>
                <w:color w:val="000000"/>
              </w:rPr>
              <w:t>2009</w:t>
            </w:r>
          </w:p>
        </w:tc>
        <w:tc>
          <w:tcPr>
            <w:tcW w:w="894" w:type="dxa"/>
            <w:vAlign w:val="bottom"/>
          </w:tcPr>
          <w:p w14:paraId="31DF6482"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621FAFBC" w14:textId="77777777" w:rsidR="008A7766" w:rsidRPr="009260A9" w:rsidRDefault="008A7766" w:rsidP="00BC1700">
            <w:r w:rsidRPr="009260A9">
              <w:rPr>
                <w:rFonts w:eastAsia="Times New Roman"/>
                <w:color w:val="000000"/>
              </w:rPr>
              <w:t>PL Bellefontaine J</w:t>
            </w:r>
          </w:p>
        </w:tc>
        <w:tc>
          <w:tcPr>
            <w:tcW w:w="1172" w:type="dxa"/>
            <w:vAlign w:val="bottom"/>
          </w:tcPr>
          <w:p w14:paraId="74A59756" w14:textId="77777777" w:rsidR="008A7766" w:rsidRPr="009260A9" w:rsidRDefault="008A7766" w:rsidP="00BC1700">
            <w:r w:rsidRPr="009260A9">
              <w:rPr>
                <w:rFonts w:eastAsia="Times New Roman"/>
                <w:color w:val="000000"/>
              </w:rPr>
              <w:t xml:space="preserve">s 273.1(2)(c), 273.1(2)(e) </w:t>
            </w:r>
          </w:p>
        </w:tc>
        <w:tc>
          <w:tcPr>
            <w:tcW w:w="1106" w:type="dxa"/>
            <w:vAlign w:val="bottom"/>
          </w:tcPr>
          <w:p w14:paraId="0FABA87E" w14:textId="77777777" w:rsidR="008A7766" w:rsidRPr="009260A9" w:rsidRDefault="008A7766" w:rsidP="00BC1700">
            <w:r w:rsidRPr="009260A9">
              <w:rPr>
                <w:rFonts w:eastAsia="Times New Roman"/>
                <w:color w:val="000000"/>
              </w:rPr>
              <w:t>Y*</w:t>
            </w:r>
          </w:p>
        </w:tc>
        <w:tc>
          <w:tcPr>
            <w:tcW w:w="1378" w:type="dxa"/>
            <w:vAlign w:val="bottom"/>
          </w:tcPr>
          <w:p w14:paraId="476BB321" w14:textId="77777777" w:rsidR="008A7766" w:rsidRPr="009260A9" w:rsidRDefault="008A7766" w:rsidP="00BC1700">
            <w:r w:rsidRPr="009260A9">
              <w:rPr>
                <w:rFonts w:eastAsia="Times New Roman"/>
                <w:color w:val="000000"/>
              </w:rPr>
              <w:t xml:space="preserve">see sentencing </w:t>
            </w:r>
          </w:p>
        </w:tc>
        <w:tc>
          <w:tcPr>
            <w:tcW w:w="945" w:type="dxa"/>
            <w:vAlign w:val="bottom"/>
          </w:tcPr>
          <w:p w14:paraId="09C3CC2A" w14:textId="77777777" w:rsidR="008A7766" w:rsidRPr="009260A9" w:rsidRDefault="008A7766" w:rsidP="00BC1700">
            <w:r w:rsidRPr="009260A9">
              <w:rPr>
                <w:rFonts w:eastAsia="Times New Roman"/>
                <w:color w:val="000000"/>
              </w:rPr>
              <w:t>2009 ONCJ 459</w:t>
            </w:r>
          </w:p>
        </w:tc>
      </w:tr>
      <w:tr w:rsidR="008A7766" w:rsidRPr="009260A9" w14:paraId="581A0E3E" w14:textId="77777777">
        <w:tc>
          <w:tcPr>
            <w:tcW w:w="1283" w:type="dxa"/>
            <w:vAlign w:val="bottom"/>
          </w:tcPr>
          <w:p w14:paraId="2CECC90F" w14:textId="77777777" w:rsidR="008A7766" w:rsidRPr="009260A9" w:rsidRDefault="008A7766" w:rsidP="00BC1700">
            <w:r w:rsidRPr="009260A9">
              <w:rPr>
                <w:rFonts w:eastAsia="Times New Roman"/>
                <w:color w:val="000000"/>
              </w:rPr>
              <w:t>R v Stratton</w:t>
            </w:r>
          </w:p>
        </w:tc>
        <w:tc>
          <w:tcPr>
            <w:tcW w:w="784" w:type="dxa"/>
            <w:vAlign w:val="bottom"/>
          </w:tcPr>
          <w:p w14:paraId="12EA17B3" w14:textId="77777777" w:rsidR="008A7766" w:rsidRPr="009260A9" w:rsidRDefault="008A7766" w:rsidP="00BC1700">
            <w:r w:rsidRPr="009260A9">
              <w:rPr>
                <w:rFonts w:eastAsia="Times New Roman"/>
                <w:color w:val="000000"/>
              </w:rPr>
              <w:t>2010</w:t>
            </w:r>
          </w:p>
        </w:tc>
        <w:tc>
          <w:tcPr>
            <w:tcW w:w="894" w:type="dxa"/>
            <w:vAlign w:val="bottom"/>
          </w:tcPr>
          <w:p w14:paraId="399BD9F0"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2B049099" w14:textId="77777777" w:rsidR="008A7766" w:rsidRPr="009260A9" w:rsidRDefault="008A7766" w:rsidP="00BC1700">
            <w:r w:rsidRPr="009260A9">
              <w:rPr>
                <w:rFonts w:eastAsia="Times New Roman"/>
                <w:color w:val="000000"/>
              </w:rPr>
              <w:t>PL Bellefontaine J</w:t>
            </w:r>
          </w:p>
        </w:tc>
        <w:tc>
          <w:tcPr>
            <w:tcW w:w="1172" w:type="dxa"/>
            <w:vAlign w:val="bottom"/>
          </w:tcPr>
          <w:p w14:paraId="692C1133" w14:textId="77777777" w:rsidR="008A7766" w:rsidRPr="009260A9" w:rsidRDefault="008A7766" w:rsidP="00BC1700">
            <w:r w:rsidRPr="009260A9">
              <w:rPr>
                <w:rFonts w:eastAsia="Times New Roman"/>
                <w:color w:val="000000"/>
              </w:rPr>
              <w:t>ss 273.1(2)(e), 752, 753</w:t>
            </w:r>
          </w:p>
        </w:tc>
        <w:tc>
          <w:tcPr>
            <w:tcW w:w="1106" w:type="dxa"/>
            <w:vAlign w:val="bottom"/>
          </w:tcPr>
          <w:p w14:paraId="5A9CC6A4" w14:textId="77777777" w:rsidR="008A7766" w:rsidRPr="009260A9" w:rsidRDefault="008A7766" w:rsidP="00BC1700">
            <w:r w:rsidRPr="009260A9">
              <w:rPr>
                <w:rFonts w:eastAsia="Times New Roman"/>
                <w:color w:val="000000"/>
              </w:rPr>
              <w:t>Y</w:t>
            </w:r>
          </w:p>
        </w:tc>
        <w:tc>
          <w:tcPr>
            <w:tcW w:w="1378" w:type="dxa"/>
            <w:vAlign w:val="bottom"/>
          </w:tcPr>
          <w:p w14:paraId="4B7D57BF" w14:textId="77777777" w:rsidR="008A7766" w:rsidRPr="009260A9" w:rsidRDefault="008A7766" w:rsidP="00BC1700">
            <w:r w:rsidRPr="009260A9">
              <w:rPr>
                <w:rFonts w:eastAsia="Times New Roman"/>
                <w:color w:val="000000"/>
              </w:rPr>
              <w:t xml:space="preserve">3 </w:t>
            </w:r>
            <w:proofErr w:type="spellStart"/>
            <w:r w:rsidRPr="009260A9">
              <w:rPr>
                <w:rFonts w:eastAsia="Times New Roman"/>
                <w:color w:val="000000"/>
              </w:rPr>
              <w:t>yrs</w:t>
            </w:r>
            <w:proofErr w:type="spellEnd"/>
            <w:r w:rsidRPr="009260A9">
              <w:rPr>
                <w:rFonts w:eastAsia="Times New Roman"/>
                <w:color w:val="000000"/>
              </w:rPr>
              <w:t xml:space="preserve"> and 2 days followed by 10 </w:t>
            </w:r>
            <w:proofErr w:type="spellStart"/>
            <w:r w:rsidRPr="009260A9">
              <w:rPr>
                <w:rFonts w:eastAsia="Times New Roman"/>
                <w:color w:val="000000"/>
              </w:rPr>
              <w:t>yr</w:t>
            </w:r>
            <w:proofErr w:type="spellEnd"/>
            <w:r w:rsidRPr="009260A9">
              <w:rPr>
                <w:rFonts w:eastAsia="Times New Roman"/>
                <w:color w:val="000000"/>
              </w:rPr>
              <w:t xml:space="preserve"> long term offender order</w:t>
            </w:r>
          </w:p>
        </w:tc>
        <w:tc>
          <w:tcPr>
            <w:tcW w:w="945" w:type="dxa"/>
            <w:vAlign w:val="bottom"/>
          </w:tcPr>
          <w:p w14:paraId="229C0FE2" w14:textId="77777777" w:rsidR="008A7766" w:rsidRPr="009260A9" w:rsidRDefault="008A7766" w:rsidP="00BC1700">
            <w:r w:rsidRPr="009260A9">
              <w:rPr>
                <w:rFonts w:eastAsia="Times New Roman"/>
                <w:color w:val="000000"/>
              </w:rPr>
              <w:t>2010 ONCJ 600</w:t>
            </w:r>
          </w:p>
        </w:tc>
      </w:tr>
      <w:tr w:rsidR="008A7766" w:rsidRPr="009260A9" w14:paraId="42D1FABA" w14:textId="77777777">
        <w:tc>
          <w:tcPr>
            <w:tcW w:w="1283" w:type="dxa"/>
            <w:vAlign w:val="bottom"/>
          </w:tcPr>
          <w:p w14:paraId="7AA142C0" w14:textId="77777777" w:rsidR="008A7766" w:rsidRPr="009260A9" w:rsidRDefault="008A7766" w:rsidP="00BC1700">
            <w:r w:rsidRPr="009260A9">
              <w:rPr>
                <w:rFonts w:eastAsia="Times New Roman"/>
                <w:color w:val="000000"/>
              </w:rPr>
              <w:t>R v D.A.E</w:t>
            </w:r>
          </w:p>
        </w:tc>
        <w:tc>
          <w:tcPr>
            <w:tcW w:w="784" w:type="dxa"/>
            <w:vAlign w:val="bottom"/>
          </w:tcPr>
          <w:p w14:paraId="178AC4FA" w14:textId="77777777" w:rsidR="008A7766" w:rsidRPr="009260A9" w:rsidRDefault="008A7766" w:rsidP="00BC1700">
            <w:r w:rsidRPr="009260A9">
              <w:rPr>
                <w:rFonts w:eastAsia="Times New Roman"/>
                <w:color w:val="000000"/>
              </w:rPr>
              <w:t>2013</w:t>
            </w:r>
          </w:p>
        </w:tc>
        <w:tc>
          <w:tcPr>
            <w:tcW w:w="894" w:type="dxa"/>
            <w:vAlign w:val="bottom"/>
          </w:tcPr>
          <w:p w14:paraId="41B35CCC"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18FBDDDF" w14:textId="77777777" w:rsidR="008A7766" w:rsidRPr="009260A9" w:rsidRDefault="008A7766" w:rsidP="00BC1700">
            <w:r w:rsidRPr="009260A9">
              <w:rPr>
                <w:rFonts w:eastAsia="Times New Roman"/>
                <w:color w:val="000000"/>
              </w:rPr>
              <w:t xml:space="preserve">G </w:t>
            </w:r>
            <w:proofErr w:type="spellStart"/>
            <w:r w:rsidRPr="009260A9">
              <w:rPr>
                <w:rFonts w:eastAsia="Times New Roman"/>
                <w:color w:val="000000"/>
              </w:rPr>
              <w:t>Roccamo</w:t>
            </w:r>
            <w:proofErr w:type="spellEnd"/>
            <w:r w:rsidRPr="009260A9">
              <w:rPr>
                <w:rFonts w:eastAsia="Times New Roman"/>
                <w:color w:val="000000"/>
              </w:rPr>
              <w:t xml:space="preserve"> J</w:t>
            </w:r>
          </w:p>
        </w:tc>
        <w:tc>
          <w:tcPr>
            <w:tcW w:w="1172" w:type="dxa"/>
            <w:vAlign w:val="bottom"/>
          </w:tcPr>
          <w:p w14:paraId="117B6CBC" w14:textId="77777777" w:rsidR="008A7766" w:rsidRPr="009260A9" w:rsidRDefault="008A7766" w:rsidP="00BC1700">
            <w:r w:rsidRPr="009260A9">
              <w:rPr>
                <w:rFonts w:eastAsia="Times New Roman"/>
                <w:color w:val="000000"/>
              </w:rPr>
              <w:t>s 271</w:t>
            </w:r>
          </w:p>
        </w:tc>
        <w:tc>
          <w:tcPr>
            <w:tcW w:w="1106" w:type="dxa"/>
            <w:vAlign w:val="bottom"/>
          </w:tcPr>
          <w:p w14:paraId="47072F07" w14:textId="77777777" w:rsidR="008A7766" w:rsidRPr="009260A9" w:rsidRDefault="008A7766" w:rsidP="00BC1700">
            <w:r w:rsidRPr="009260A9">
              <w:rPr>
                <w:rFonts w:eastAsia="Times New Roman"/>
                <w:color w:val="000000"/>
              </w:rPr>
              <w:t xml:space="preserve">Y </w:t>
            </w:r>
          </w:p>
        </w:tc>
        <w:tc>
          <w:tcPr>
            <w:tcW w:w="1378" w:type="dxa"/>
            <w:vAlign w:val="bottom"/>
          </w:tcPr>
          <w:p w14:paraId="79A40B5D" w14:textId="77777777" w:rsidR="008A7766" w:rsidRPr="009260A9" w:rsidRDefault="008A7766" w:rsidP="00BC1700">
            <w:r w:rsidRPr="009260A9">
              <w:rPr>
                <w:rFonts w:eastAsia="Times New Roman"/>
                <w:color w:val="000000"/>
              </w:rPr>
              <w:t>see sentencing</w:t>
            </w:r>
          </w:p>
        </w:tc>
        <w:tc>
          <w:tcPr>
            <w:tcW w:w="945" w:type="dxa"/>
            <w:vAlign w:val="bottom"/>
          </w:tcPr>
          <w:p w14:paraId="2554D73D" w14:textId="77777777" w:rsidR="008A7766" w:rsidRPr="009260A9" w:rsidRDefault="008A7766" w:rsidP="00BC1700">
            <w:r w:rsidRPr="009260A9">
              <w:rPr>
                <w:rFonts w:eastAsia="Times New Roman"/>
                <w:color w:val="000000"/>
              </w:rPr>
              <w:t>2013 ONSC 5939</w:t>
            </w:r>
          </w:p>
        </w:tc>
      </w:tr>
      <w:tr w:rsidR="008A7766" w:rsidRPr="009260A9" w14:paraId="49ADD99C" w14:textId="77777777">
        <w:tc>
          <w:tcPr>
            <w:tcW w:w="1283" w:type="dxa"/>
            <w:vAlign w:val="bottom"/>
          </w:tcPr>
          <w:p w14:paraId="0C8C9AEC" w14:textId="77777777" w:rsidR="008A7766" w:rsidRPr="009260A9" w:rsidRDefault="008A7766" w:rsidP="00BC1700">
            <w:r w:rsidRPr="009260A9">
              <w:rPr>
                <w:rFonts w:eastAsia="Times New Roman"/>
                <w:color w:val="000000"/>
              </w:rPr>
              <w:t>R v J.U.</w:t>
            </w:r>
          </w:p>
        </w:tc>
        <w:tc>
          <w:tcPr>
            <w:tcW w:w="784" w:type="dxa"/>
            <w:vAlign w:val="bottom"/>
          </w:tcPr>
          <w:p w14:paraId="0920120D" w14:textId="77777777" w:rsidR="008A7766" w:rsidRPr="009260A9" w:rsidRDefault="008A7766" w:rsidP="00BC1700">
            <w:r w:rsidRPr="009260A9">
              <w:rPr>
                <w:rFonts w:eastAsia="Times New Roman"/>
                <w:color w:val="000000"/>
              </w:rPr>
              <w:t>2011</w:t>
            </w:r>
          </w:p>
        </w:tc>
        <w:tc>
          <w:tcPr>
            <w:tcW w:w="894" w:type="dxa"/>
            <w:vAlign w:val="bottom"/>
          </w:tcPr>
          <w:p w14:paraId="2E6126AF"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6015D69F" w14:textId="77777777" w:rsidR="008A7766" w:rsidRPr="009260A9" w:rsidRDefault="008A7766" w:rsidP="00BC1700">
            <w:r w:rsidRPr="009260A9">
              <w:rPr>
                <w:rFonts w:eastAsia="Times New Roman"/>
                <w:color w:val="000000"/>
              </w:rPr>
              <w:t>SR Clark J</w:t>
            </w:r>
          </w:p>
        </w:tc>
        <w:tc>
          <w:tcPr>
            <w:tcW w:w="1172" w:type="dxa"/>
            <w:vAlign w:val="bottom"/>
          </w:tcPr>
          <w:p w14:paraId="40D783CE" w14:textId="77777777" w:rsidR="008A7766" w:rsidRPr="009260A9" w:rsidRDefault="008A7766" w:rsidP="00BC1700">
            <w:r w:rsidRPr="009260A9">
              <w:rPr>
                <w:rFonts w:eastAsia="Times New Roman"/>
                <w:color w:val="000000"/>
              </w:rPr>
              <w:t>ss 271, 151, 273(1), 463(d), 715.1</w:t>
            </w:r>
          </w:p>
        </w:tc>
        <w:tc>
          <w:tcPr>
            <w:tcW w:w="1106" w:type="dxa"/>
            <w:vAlign w:val="bottom"/>
          </w:tcPr>
          <w:p w14:paraId="26E83AD9" w14:textId="77777777" w:rsidR="008A7766" w:rsidRPr="009260A9" w:rsidRDefault="008A7766" w:rsidP="00BC1700">
            <w:r w:rsidRPr="009260A9">
              <w:rPr>
                <w:rFonts w:eastAsia="Times New Roman"/>
                <w:color w:val="000000"/>
              </w:rPr>
              <w:t>Y*</w:t>
            </w:r>
          </w:p>
        </w:tc>
        <w:tc>
          <w:tcPr>
            <w:tcW w:w="1378" w:type="dxa"/>
            <w:vAlign w:val="bottom"/>
          </w:tcPr>
          <w:p w14:paraId="36265579" w14:textId="77777777" w:rsidR="008A7766" w:rsidRPr="009260A9" w:rsidRDefault="008A7766" w:rsidP="00BC1700">
            <w:r w:rsidRPr="009260A9">
              <w:rPr>
                <w:rFonts w:eastAsia="Times New Roman"/>
                <w:color w:val="000000"/>
              </w:rPr>
              <w:t>see sentencing</w:t>
            </w:r>
          </w:p>
        </w:tc>
        <w:tc>
          <w:tcPr>
            <w:tcW w:w="945" w:type="dxa"/>
            <w:vAlign w:val="bottom"/>
          </w:tcPr>
          <w:p w14:paraId="77A9D719" w14:textId="77777777" w:rsidR="008A7766" w:rsidRPr="009260A9" w:rsidRDefault="008A7766" w:rsidP="00BC1700">
            <w:r w:rsidRPr="009260A9">
              <w:rPr>
                <w:rFonts w:eastAsia="Times New Roman"/>
                <w:color w:val="000000"/>
              </w:rPr>
              <w:t>2011 ONCJ 457</w:t>
            </w:r>
          </w:p>
        </w:tc>
      </w:tr>
      <w:tr w:rsidR="008A7766" w:rsidRPr="009260A9" w14:paraId="70E6208B" w14:textId="77777777">
        <w:tc>
          <w:tcPr>
            <w:tcW w:w="1283" w:type="dxa"/>
            <w:vAlign w:val="bottom"/>
          </w:tcPr>
          <w:p w14:paraId="2D821582" w14:textId="77777777" w:rsidR="008A7766" w:rsidRPr="009260A9" w:rsidRDefault="008A7766" w:rsidP="00BC1700">
            <w:r w:rsidRPr="009260A9">
              <w:rPr>
                <w:rFonts w:eastAsia="Times New Roman"/>
                <w:color w:val="000000"/>
              </w:rPr>
              <w:t>R v W.R.</w:t>
            </w:r>
          </w:p>
        </w:tc>
        <w:tc>
          <w:tcPr>
            <w:tcW w:w="784" w:type="dxa"/>
            <w:vAlign w:val="bottom"/>
          </w:tcPr>
          <w:p w14:paraId="727FDBEA" w14:textId="77777777" w:rsidR="008A7766" w:rsidRPr="009260A9" w:rsidRDefault="008A7766" w:rsidP="00BC1700">
            <w:r w:rsidRPr="009260A9">
              <w:rPr>
                <w:rFonts w:eastAsia="Times New Roman"/>
                <w:color w:val="000000"/>
              </w:rPr>
              <w:t>2012</w:t>
            </w:r>
          </w:p>
        </w:tc>
        <w:tc>
          <w:tcPr>
            <w:tcW w:w="894" w:type="dxa"/>
            <w:vAlign w:val="bottom"/>
          </w:tcPr>
          <w:p w14:paraId="2E2488FC"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4AA7F174" w14:textId="77777777" w:rsidR="008A7766" w:rsidRPr="009260A9" w:rsidRDefault="008A7766" w:rsidP="00BC1700">
            <w:r w:rsidRPr="009260A9">
              <w:rPr>
                <w:rFonts w:eastAsia="Times New Roman"/>
                <w:color w:val="000000"/>
              </w:rPr>
              <w:t>KD Coats J</w:t>
            </w:r>
          </w:p>
        </w:tc>
        <w:tc>
          <w:tcPr>
            <w:tcW w:w="1172" w:type="dxa"/>
            <w:vAlign w:val="bottom"/>
          </w:tcPr>
          <w:p w14:paraId="27E6DB0A" w14:textId="77777777" w:rsidR="008A7766" w:rsidRPr="009260A9" w:rsidRDefault="008A7766" w:rsidP="00BC1700">
            <w:r w:rsidRPr="009260A9">
              <w:rPr>
                <w:rFonts w:eastAsia="Times New Roman"/>
                <w:color w:val="000000"/>
              </w:rPr>
              <w:t>ss 271, 145, 266, 267</w:t>
            </w:r>
          </w:p>
        </w:tc>
        <w:tc>
          <w:tcPr>
            <w:tcW w:w="1106" w:type="dxa"/>
            <w:vAlign w:val="bottom"/>
          </w:tcPr>
          <w:p w14:paraId="5E6DD7B0" w14:textId="77777777" w:rsidR="008A7766" w:rsidRPr="009260A9" w:rsidRDefault="008A7766" w:rsidP="00BC1700">
            <w:r w:rsidRPr="009260A9">
              <w:rPr>
                <w:rFonts w:eastAsia="Times New Roman"/>
                <w:color w:val="000000"/>
              </w:rPr>
              <w:t>Y</w:t>
            </w:r>
          </w:p>
        </w:tc>
        <w:tc>
          <w:tcPr>
            <w:tcW w:w="1378" w:type="dxa"/>
            <w:vAlign w:val="bottom"/>
          </w:tcPr>
          <w:p w14:paraId="36F85899" w14:textId="77777777" w:rsidR="008A7766" w:rsidRPr="009260A9" w:rsidRDefault="008A7766" w:rsidP="00BC1700">
            <w:r w:rsidRPr="009260A9">
              <w:rPr>
                <w:rFonts w:eastAsia="Times New Roman"/>
                <w:color w:val="000000"/>
              </w:rPr>
              <w:t xml:space="preserve">2 </w:t>
            </w:r>
            <w:proofErr w:type="spellStart"/>
            <w:r w:rsidRPr="009260A9">
              <w:rPr>
                <w:rFonts w:eastAsia="Times New Roman"/>
                <w:color w:val="000000"/>
              </w:rPr>
              <w:t>yrs</w:t>
            </w:r>
            <w:proofErr w:type="spellEnd"/>
            <w:r w:rsidRPr="009260A9">
              <w:rPr>
                <w:rFonts w:eastAsia="Times New Roman"/>
                <w:color w:val="000000"/>
              </w:rPr>
              <w:t xml:space="preserve"> less 4 days</w:t>
            </w:r>
          </w:p>
        </w:tc>
        <w:tc>
          <w:tcPr>
            <w:tcW w:w="945" w:type="dxa"/>
            <w:vAlign w:val="bottom"/>
          </w:tcPr>
          <w:p w14:paraId="706BC15E" w14:textId="77777777" w:rsidR="008A7766" w:rsidRPr="009260A9" w:rsidRDefault="008A7766" w:rsidP="00BC1700">
            <w:r w:rsidRPr="009260A9">
              <w:rPr>
                <w:rFonts w:eastAsia="Times New Roman"/>
                <w:color w:val="000000"/>
              </w:rPr>
              <w:t>2012 ONSC 3935</w:t>
            </w:r>
          </w:p>
        </w:tc>
      </w:tr>
      <w:tr w:rsidR="008A7766" w:rsidRPr="009260A9" w14:paraId="61F4C908" w14:textId="77777777">
        <w:tc>
          <w:tcPr>
            <w:tcW w:w="1283" w:type="dxa"/>
            <w:vAlign w:val="bottom"/>
          </w:tcPr>
          <w:p w14:paraId="477B55D4" w14:textId="77777777" w:rsidR="008A7766" w:rsidRPr="009260A9" w:rsidRDefault="008A7766" w:rsidP="00BC1700">
            <w:r w:rsidRPr="009260A9">
              <w:rPr>
                <w:rFonts w:eastAsia="Times New Roman"/>
                <w:color w:val="000000"/>
              </w:rPr>
              <w:t>R v M.G.</w:t>
            </w:r>
          </w:p>
        </w:tc>
        <w:tc>
          <w:tcPr>
            <w:tcW w:w="784" w:type="dxa"/>
            <w:vAlign w:val="bottom"/>
          </w:tcPr>
          <w:p w14:paraId="61987E0E" w14:textId="77777777" w:rsidR="008A7766" w:rsidRPr="009260A9" w:rsidRDefault="008A7766" w:rsidP="00BC1700">
            <w:r w:rsidRPr="009260A9">
              <w:rPr>
                <w:rFonts w:eastAsia="Times New Roman"/>
                <w:color w:val="000000"/>
              </w:rPr>
              <w:t>2012</w:t>
            </w:r>
          </w:p>
        </w:tc>
        <w:tc>
          <w:tcPr>
            <w:tcW w:w="894" w:type="dxa"/>
            <w:vAlign w:val="bottom"/>
          </w:tcPr>
          <w:p w14:paraId="3228C956"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61C0B172" w14:textId="77777777" w:rsidR="008A7766" w:rsidRPr="009260A9" w:rsidRDefault="008A7766" w:rsidP="00BC1700">
            <w:r w:rsidRPr="009260A9">
              <w:rPr>
                <w:rFonts w:eastAsia="Times New Roman"/>
                <w:color w:val="000000"/>
              </w:rPr>
              <w:t xml:space="preserve">TA </w:t>
            </w:r>
            <w:proofErr w:type="spellStart"/>
            <w:r w:rsidRPr="009260A9">
              <w:rPr>
                <w:rFonts w:eastAsia="Times New Roman"/>
                <w:color w:val="000000"/>
              </w:rPr>
              <w:t>Bielby</w:t>
            </w:r>
            <w:proofErr w:type="spellEnd"/>
            <w:r w:rsidRPr="009260A9">
              <w:rPr>
                <w:rFonts w:eastAsia="Times New Roman"/>
                <w:color w:val="000000"/>
              </w:rPr>
              <w:t xml:space="preserve"> J</w:t>
            </w:r>
          </w:p>
        </w:tc>
        <w:tc>
          <w:tcPr>
            <w:tcW w:w="1172" w:type="dxa"/>
            <w:vAlign w:val="bottom"/>
          </w:tcPr>
          <w:p w14:paraId="38644E03" w14:textId="77777777" w:rsidR="008A7766" w:rsidRPr="009260A9" w:rsidRDefault="008A7766" w:rsidP="00BC1700">
            <w:r w:rsidRPr="009260A9">
              <w:rPr>
                <w:rFonts w:eastAsia="Times New Roman"/>
                <w:color w:val="000000"/>
              </w:rPr>
              <w:t xml:space="preserve">ss 271, 266, 264.1(1)(a) </w:t>
            </w:r>
          </w:p>
        </w:tc>
        <w:tc>
          <w:tcPr>
            <w:tcW w:w="1106" w:type="dxa"/>
            <w:vAlign w:val="bottom"/>
          </w:tcPr>
          <w:p w14:paraId="7B119CA2" w14:textId="77777777" w:rsidR="008A7766" w:rsidRPr="009260A9" w:rsidRDefault="008A7766" w:rsidP="00BC1700">
            <w:r w:rsidRPr="009260A9">
              <w:rPr>
                <w:rFonts w:eastAsia="Times New Roman"/>
                <w:color w:val="000000"/>
              </w:rPr>
              <w:t>Y*</w:t>
            </w:r>
          </w:p>
        </w:tc>
        <w:tc>
          <w:tcPr>
            <w:tcW w:w="1378" w:type="dxa"/>
            <w:vAlign w:val="bottom"/>
          </w:tcPr>
          <w:p w14:paraId="6DB2E0FE" w14:textId="77777777" w:rsidR="008A7766" w:rsidRPr="009260A9" w:rsidRDefault="008A7766" w:rsidP="00BC1700">
            <w:r w:rsidRPr="009260A9">
              <w:rPr>
                <w:rFonts w:eastAsia="Times New Roman"/>
                <w:color w:val="000000"/>
              </w:rPr>
              <w:t>see sentencing</w:t>
            </w:r>
          </w:p>
        </w:tc>
        <w:tc>
          <w:tcPr>
            <w:tcW w:w="945" w:type="dxa"/>
            <w:vAlign w:val="bottom"/>
          </w:tcPr>
          <w:p w14:paraId="026E7114" w14:textId="77777777" w:rsidR="008A7766" w:rsidRPr="009260A9" w:rsidRDefault="008A7766" w:rsidP="00BC1700">
            <w:r w:rsidRPr="009260A9">
              <w:rPr>
                <w:rFonts w:eastAsia="Times New Roman"/>
                <w:color w:val="000000"/>
              </w:rPr>
              <w:t>2012 ONSC 5722</w:t>
            </w:r>
          </w:p>
        </w:tc>
      </w:tr>
      <w:tr w:rsidR="008A7766" w:rsidRPr="009260A9" w14:paraId="10662ECC" w14:textId="77777777">
        <w:tc>
          <w:tcPr>
            <w:tcW w:w="1283" w:type="dxa"/>
            <w:vAlign w:val="bottom"/>
          </w:tcPr>
          <w:p w14:paraId="06D11DAA" w14:textId="77777777" w:rsidR="008A7766" w:rsidRPr="009260A9" w:rsidRDefault="008A7766" w:rsidP="00BC1700">
            <w:r w:rsidRPr="009260A9">
              <w:rPr>
                <w:rFonts w:eastAsia="Times New Roman"/>
                <w:color w:val="000000"/>
              </w:rPr>
              <w:lastRenderedPageBreak/>
              <w:t>R v D.M.L.</w:t>
            </w:r>
          </w:p>
        </w:tc>
        <w:tc>
          <w:tcPr>
            <w:tcW w:w="784" w:type="dxa"/>
            <w:vAlign w:val="bottom"/>
          </w:tcPr>
          <w:p w14:paraId="1F6BC080" w14:textId="77777777" w:rsidR="008A7766" w:rsidRPr="009260A9" w:rsidRDefault="008A7766" w:rsidP="00BC1700">
            <w:r w:rsidRPr="009260A9">
              <w:rPr>
                <w:rFonts w:eastAsia="Times New Roman"/>
                <w:color w:val="000000"/>
              </w:rPr>
              <w:t>2010</w:t>
            </w:r>
          </w:p>
        </w:tc>
        <w:tc>
          <w:tcPr>
            <w:tcW w:w="894" w:type="dxa"/>
            <w:vAlign w:val="bottom"/>
          </w:tcPr>
          <w:p w14:paraId="03C4BBC1"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2D639901" w14:textId="77777777" w:rsidR="008A7766" w:rsidRPr="009260A9" w:rsidRDefault="008A7766" w:rsidP="00BC1700">
            <w:r w:rsidRPr="009260A9">
              <w:rPr>
                <w:rFonts w:eastAsia="Times New Roman"/>
                <w:color w:val="000000"/>
              </w:rPr>
              <w:t>H MacLeod-Beliveau J</w:t>
            </w:r>
          </w:p>
        </w:tc>
        <w:tc>
          <w:tcPr>
            <w:tcW w:w="1172" w:type="dxa"/>
            <w:vAlign w:val="bottom"/>
          </w:tcPr>
          <w:p w14:paraId="60F1968D" w14:textId="77777777" w:rsidR="008A7766" w:rsidRPr="009260A9" w:rsidRDefault="008A7766" w:rsidP="00BC1700">
            <w:r w:rsidRPr="009260A9">
              <w:rPr>
                <w:rFonts w:eastAsia="Times New Roman"/>
                <w:color w:val="000000"/>
              </w:rPr>
              <w:t>ss 88, 246, 273(2)(b), s279(2), 811</w:t>
            </w:r>
          </w:p>
        </w:tc>
        <w:tc>
          <w:tcPr>
            <w:tcW w:w="1106" w:type="dxa"/>
            <w:vAlign w:val="bottom"/>
          </w:tcPr>
          <w:p w14:paraId="2F297B3C" w14:textId="77777777" w:rsidR="008A7766" w:rsidRPr="009260A9" w:rsidRDefault="008A7766" w:rsidP="00BC1700">
            <w:r w:rsidRPr="009260A9">
              <w:rPr>
                <w:rFonts w:eastAsia="Times New Roman"/>
                <w:color w:val="000000"/>
              </w:rPr>
              <w:t>Y</w:t>
            </w:r>
          </w:p>
        </w:tc>
        <w:tc>
          <w:tcPr>
            <w:tcW w:w="1378" w:type="dxa"/>
            <w:vAlign w:val="bottom"/>
          </w:tcPr>
          <w:p w14:paraId="656988BB" w14:textId="77777777" w:rsidR="008A7766" w:rsidRPr="009260A9" w:rsidRDefault="008A7766" w:rsidP="00BC1700">
            <w:r w:rsidRPr="009260A9">
              <w:rPr>
                <w:rFonts w:eastAsia="Times New Roman"/>
                <w:color w:val="000000"/>
              </w:rPr>
              <w:t>indeterminate imprisonment (dangerous defender designation)</w:t>
            </w:r>
          </w:p>
        </w:tc>
        <w:tc>
          <w:tcPr>
            <w:tcW w:w="945" w:type="dxa"/>
            <w:vAlign w:val="bottom"/>
          </w:tcPr>
          <w:p w14:paraId="1CAF6945" w14:textId="77777777" w:rsidR="008A7766" w:rsidRPr="009260A9" w:rsidRDefault="008A7766" w:rsidP="00BC1700">
            <w:r w:rsidRPr="009260A9">
              <w:rPr>
                <w:rFonts w:eastAsia="Times New Roman"/>
                <w:color w:val="000000"/>
              </w:rPr>
              <w:t>2010 ONSC 806</w:t>
            </w:r>
          </w:p>
        </w:tc>
      </w:tr>
      <w:tr w:rsidR="008A7766" w:rsidRPr="009260A9" w14:paraId="1BE6D689" w14:textId="77777777">
        <w:tc>
          <w:tcPr>
            <w:tcW w:w="1283" w:type="dxa"/>
            <w:vAlign w:val="bottom"/>
          </w:tcPr>
          <w:p w14:paraId="3B1DFA76" w14:textId="77777777" w:rsidR="008A7766" w:rsidRPr="009260A9" w:rsidRDefault="008A7766" w:rsidP="00BC1700">
            <w:r w:rsidRPr="009260A9">
              <w:rPr>
                <w:rFonts w:eastAsia="Times New Roman"/>
                <w:color w:val="000000"/>
              </w:rPr>
              <w:t>R v G.T.</w:t>
            </w:r>
          </w:p>
        </w:tc>
        <w:tc>
          <w:tcPr>
            <w:tcW w:w="784" w:type="dxa"/>
            <w:vAlign w:val="bottom"/>
          </w:tcPr>
          <w:p w14:paraId="081E5D1C" w14:textId="77777777" w:rsidR="008A7766" w:rsidRPr="009260A9" w:rsidRDefault="008A7766" w:rsidP="00BC1700">
            <w:r w:rsidRPr="009260A9">
              <w:rPr>
                <w:rFonts w:eastAsia="Times New Roman"/>
                <w:color w:val="000000"/>
              </w:rPr>
              <w:t>2013</w:t>
            </w:r>
          </w:p>
        </w:tc>
        <w:tc>
          <w:tcPr>
            <w:tcW w:w="894" w:type="dxa"/>
            <w:vAlign w:val="bottom"/>
          </w:tcPr>
          <w:p w14:paraId="0FE69F4A"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1D79A27E" w14:textId="77777777" w:rsidR="008A7766" w:rsidRPr="009260A9" w:rsidRDefault="008A7766" w:rsidP="00BC1700">
            <w:r w:rsidRPr="009260A9">
              <w:rPr>
                <w:rFonts w:eastAsia="Times New Roman"/>
                <w:color w:val="000000"/>
              </w:rPr>
              <w:t>KL Campbell J</w:t>
            </w:r>
          </w:p>
        </w:tc>
        <w:tc>
          <w:tcPr>
            <w:tcW w:w="1172" w:type="dxa"/>
            <w:vAlign w:val="bottom"/>
          </w:tcPr>
          <w:p w14:paraId="5E5B6F9F" w14:textId="77777777" w:rsidR="008A7766" w:rsidRPr="009260A9" w:rsidRDefault="008A7766" w:rsidP="00BC1700">
            <w:r w:rsidRPr="009260A9">
              <w:rPr>
                <w:rFonts w:eastAsia="Times New Roman"/>
                <w:color w:val="000000"/>
              </w:rPr>
              <w:t>s 271</w:t>
            </w:r>
          </w:p>
        </w:tc>
        <w:tc>
          <w:tcPr>
            <w:tcW w:w="1106" w:type="dxa"/>
            <w:vAlign w:val="bottom"/>
          </w:tcPr>
          <w:p w14:paraId="74D61B46" w14:textId="77777777" w:rsidR="008A7766" w:rsidRPr="009260A9" w:rsidRDefault="008A7766" w:rsidP="00BC1700">
            <w:r w:rsidRPr="009260A9">
              <w:rPr>
                <w:rFonts w:eastAsia="Times New Roman"/>
                <w:color w:val="000000"/>
              </w:rPr>
              <w:t>N</w:t>
            </w:r>
          </w:p>
        </w:tc>
        <w:tc>
          <w:tcPr>
            <w:tcW w:w="1378" w:type="dxa"/>
            <w:vAlign w:val="bottom"/>
          </w:tcPr>
          <w:p w14:paraId="54E13794" w14:textId="77777777" w:rsidR="008A7766" w:rsidRPr="009260A9" w:rsidRDefault="008A7766" w:rsidP="00BC1700">
            <w:r w:rsidRPr="009260A9">
              <w:rPr>
                <w:rFonts w:eastAsia="Times New Roman"/>
                <w:color w:val="000000"/>
              </w:rPr>
              <w:t>n/a</w:t>
            </w:r>
          </w:p>
        </w:tc>
        <w:tc>
          <w:tcPr>
            <w:tcW w:w="945" w:type="dxa"/>
            <w:vAlign w:val="bottom"/>
          </w:tcPr>
          <w:p w14:paraId="5F1DF903" w14:textId="77777777" w:rsidR="008A7766" w:rsidRPr="009260A9" w:rsidRDefault="008A7766" w:rsidP="00BC1700">
            <w:r w:rsidRPr="009260A9">
              <w:rPr>
                <w:rFonts w:eastAsia="Times New Roman"/>
                <w:color w:val="000000"/>
              </w:rPr>
              <w:t>2013 ONSC 6472</w:t>
            </w:r>
          </w:p>
        </w:tc>
      </w:tr>
      <w:tr w:rsidR="008A7766" w:rsidRPr="009260A9" w14:paraId="6E6938E6" w14:textId="77777777">
        <w:tc>
          <w:tcPr>
            <w:tcW w:w="1283" w:type="dxa"/>
            <w:vAlign w:val="bottom"/>
          </w:tcPr>
          <w:p w14:paraId="01C11593"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Lutoslawski</w:t>
            </w:r>
            <w:proofErr w:type="spellEnd"/>
            <w:r w:rsidRPr="009260A9">
              <w:rPr>
                <w:rFonts w:eastAsia="Times New Roman"/>
                <w:color w:val="000000"/>
              </w:rPr>
              <w:t xml:space="preserve"> </w:t>
            </w:r>
          </w:p>
        </w:tc>
        <w:tc>
          <w:tcPr>
            <w:tcW w:w="784" w:type="dxa"/>
            <w:vAlign w:val="bottom"/>
          </w:tcPr>
          <w:p w14:paraId="676546AC" w14:textId="77777777" w:rsidR="008A7766" w:rsidRPr="009260A9" w:rsidRDefault="008A7766" w:rsidP="00BC1700">
            <w:r w:rsidRPr="009260A9">
              <w:rPr>
                <w:rFonts w:eastAsia="Times New Roman"/>
                <w:color w:val="000000"/>
              </w:rPr>
              <w:t>2010</w:t>
            </w:r>
          </w:p>
        </w:tc>
        <w:tc>
          <w:tcPr>
            <w:tcW w:w="894" w:type="dxa"/>
            <w:vAlign w:val="bottom"/>
          </w:tcPr>
          <w:p w14:paraId="33551D03" w14:textId="77777777" w:rsidR="008A7766" w:rsidRPr="009260A9" w:rsidRDefault="008A7766" w:rsidP="00BC1700">
            <w:r w:rsidRPr="009260A9">
              <w:rPr>
                <w:rFonts w:eastAsia="Times New Roman"/>
                <w:color w:val="000000"/>
              </w:rPr>
              <w:t>ONCA</w:t>
            </w:r>
          </w:p>
        </w:tc>
        <w:tc>
          <w:tcPr>
            <w:tcW w:w="1294" w:type="dxa"/>
            <w:vAlign w:val="bottom"/>
          </w:tcPr>
          <w:p w14:paraId="6346D57A" w14:textId="77777777" w:rsidR="008A7766" w:rsidRPr="009260A9" w:rsidRDefault="008A7766" w:rsidP="00BC1700">
            <w:r w:rsidRPr="009260A9">
              <w:rPr>
                <w:rFonts w:eastAsia="Times New Roman"/>
                <w:color w:val="000000"/>
              </w:rPr>
              <w:t>DH Doherty</w:t>
            </w:r>
          </w:p>
        </w:tc>
        <w:tc>
          <w:tcPr>
            <w:tcW w:w="1172" w:type="dxa"/>
            <w:vAlign w:val="bottom"/>
          </w:tcPr>
          <w:p w14:paraId="2F789DE9" w14:textId="77777777" w:rsidR="008A7766" w:rsidRPr="009260A9" w:rsidRDefault="008A7766" w:rsidP="00BC1700">
            <w:r w:rsidRPr="009260A9">
              <w:rPr>
                <w:rFonts w:eastAsia="Times New Roman"/>
                <w:color w:val="000000"/>
              </w:rPr>
              <w:t xml:space="preserve">ss 271, 153, 265(3)(d), 273.1(2)(c) </w:t>
            </w:r>
          </w:p>
        </w:tc>
        <w:tc>
          <w:tcPr>
            <w:tcW w:w="1106" w:type="dxa"/>
            <w:vAlign w:val="bottom"/>
          </w:tcPr>
          <w:p w14:paraId="414EBF66" w14:textId="77777777" w:rsidR="008A7766" w:rsidRPr="009260A9" w:rsidRDefault="008A7766" w:rsidP="00BC1700">
            <w:r w:rsidRPr="009260A9">
              <w:rPr>
                <w:rFonts w:eastAsia="Times New Roman"/>
                <w:color w:val="000000"/>
              </w:rPr>
              <w:t>Y*</w:t>
            </w:r>
          </w:p>
        </w:tc>
        <w:tc>
          <w:tcPr>
            <w:tcW w:w="1378" w:type="dxa"/>
            <w:vAlign w:val="bottom"/>
          </w:tcPr>
          <w:p w14:paraId="05117809" w14:textId="77777777" w:rsidR="008A7766" w:rsidRPr="009260A9" w:rsidRDefault="008A7766" w:rsidP="00BC1700">
            <w:r w:rsidRPr="009260A9">
              <w:rPr>
                <w:rFonts w:eastAsia="Times New Roman"/>
                <w:color w:val="000000"/>
              </w:rPr>
              <w:t>see sentencing</w:t>
            </w:r>
          </w:p>
        </w:tc>
        <w:tc>
          <w:tcPr>
            <w:tcW w:w="945" w:type="dxa"/>
            <w:vAlign w:val="bottom"/>
          </w:tcPr>
          <w:p w14:paraId="0A36ABCB" w14:textId="77777777" w:rsidR="008A7766" w:rsidRPr="009260A9" w:rsidRDefault="008A7766" w:rsidP="00BC1700">
            <w:r w:rsidRPr="009260A9">
              <w:rPr>
                <w:rFonts w:eastAsia="Times New Roman"/>
                <w:color w:val="000000"/>
              </w:rPr>
              <w:t xml:space="preserve">2010 ONCA 207 </w:t>
            </w:r>
          </w:p>
        </w:tc>
      </w:tr>
      <w:tr w:rsidR="008A7766" w:rsidRPr="009260A9" w14:paraId="75C085AD" w14:textId="77777777">
        <w:tc>
          <w:tcPr>
            <w:tcW w:w="1283" w:type="dxa"/>
            <w:vAlign w:val="bottom"/>
          </w:tcPr>
          <w:p w14:paraId="55B8CB8F" w14:textId="77777777" w:rsidR="008A7766" w:rsidRPr="009260A9" w:rsidRDefault="008A7766" w:rsidP="00BC1700">
            <w:r w:rsidRPr="009260A9">
              <w:rPr>
                <w:rFonts w:eastAsia="Times New Roman"/>
                <w:color w:val="000000"/>
              </w:rPr>
              <w:t>R v Crangle</w:t>
            </w:r>
          </w:p>
        </w:tc>
        <w:tc>
          <w:tcPr>
            <w:tcW w:w="784" w:type="dxa"/>
            <w:vAlign w:val="bottom"/>
          </w:tcPr>
          <w:p w14:paraId="2D661E78" w14:textId="77777777" w:rsidR="008A7766" w:rsidRPr="009260A9" w:rsidRDefault="008A7766" w:rsidP="00BC1700">
            <w:r w:rsidRPr="009260A9">
              <w:rPr>
                <w:rFonts w:eastAsia="Times New Roman"/>
                <w:color w:val="000000"/>
              </w:rPr>
              <w:t>2010</w:t>
            </w:r>
          </w:p>
        </w:tc>
        <w:tc>
          <w:tcPr>
            <w:tcW w:w="894" w:type="dxa"/>
            <w:vAlign w:val="bottom"/>
          </w:tcPr>
          <w:p w14:paraId="41AB9C30" w14:textId="77777777" w:rsidR="008A7766" w:rsidRPr="009260A9" w:rsidRDefault="008A7766" w:rsidP="00BC1700">
            <w:r w:rsidRPr="009260A9">
              <w:rPr>
                <w:rFonts w:eastAsia="Times New Roman"/>
                <w:color w:val="000000"/>
              </w:rPr>
              <w:t>ONCA</w:t>
            </w:r>
          </w:p>
        </w:tc>
        <w:tc>
          <w:tcPr>
            <w:tcW w:w="1294" w:type="dxa"/>
            <w:vAlign w:val="bottom"/>
          </w:tcPr>
          <w:p w14:paraId="6F93B8EC" w14:textId="77777777" w:rsidR="008A7766" w:rsidRPr="009260A9" w:rsidRDefault="008A7766" w:rsidP="00BC1700">
            <w:r w:rsidRPr="009260A9">
              <w:rPr>
                <w:rFonts w:eastAsia="Times New Roman"/>
                <w:color w:val="000000"/>
              </w:rPr>
              <w:t>DH Doherty</w:t>
            </w:r>
          </w:p>
        </w:tc>
        <w:tc>
          <w:tcPr>
            <w:tcW w:w="1172" w:type="dxa"/>
            <w:vAlign w:val="bottom"/>
          </w:tcPr>
          <w:p w14:paraId="112A2D9F" w14:textId="77777777" w:rsidR="008A7766" w:rsidRPr="009260A9" w:rsidRDefault="008A7766" w:rsidP="00BC1700">
            <w:r w:rsidRPr="009260A9">
              <w:rPr>
                <w:rFonts w:eastAsia="Times New Roman"/>
                <w:color w:val="000000"/>
              </w:rPr>
              <w:t>ss 271, 273, 265</w:t>
            </w:r>
          </w:p>
        </w:tc>
        <w:tc>
          <w:tcPr>
            <w:tcW w:w="1106" w:type="dxa"/>
            <w:vAlign w:val="bottom"/>
          </w:tcPr>
          <w:p w14:paraId="1A24F838" w14:textId="77777777" w:rsidR="008A7766" w:rsidRPr="009260A9" w:rsidRDefault="008A7766" w:rsidP="00BC1700">
            <w:r w:rsidRPr="009260A9">
              <w:rPr>
                <w:rFonts w:eastAsia="Times New Roman"/>
                <w:color w:val="000000"/>
              </w:rPr>
              <w:t>Y</w:t>
            </w:r>
          </w:p>
        </w:tc>
        <w:tc>
          <w:tcPr>
            <w:tcW w:w="1378" w:type="dxa"/>
            <w:vAlign w:val="bottom"/>
          </w:tcPr>
          <w:p w14:paraId="17532C73" w14:textId="77777777" w:rsidR="008A7766" w:rsidRPr="009260A9" w:rsidRDefault="008A7766" w:rsidP="00BC1700">
            <w:r w:rsidRPr="009260A9">
              <w:rPr>
                <w:rFonts w:eastAsia="Times New Roman"/>
                <w:color w:val="000000"/>
              </w:rPr>
              <w:t>see sentencing</w:t>
            </w:r>
          </w:p>
        </w:tc>
        <w:tc>
          <w:tcPr>
            <w:tcW w:w="945" w:type="dxa"/>
            <w:vAlign w:val="bottom"/>
          </w:tcPr>
          <w:p w14:paraId="6CDD02C7" w14:textId="77777777" w:rsidR="008A7766" w:rsidRPr="009260A9" w:rsidRDefault="008A7766" w:rsidP="00BC1700">
            <w:r w:rsidRPr="009260A9">
              <w:rPr>
                <w:rFonts w:eastAsia="Times New Roman"/>
                <w:color w:val="000000"/>
              </w:rPr>
              <w:t>2010 ONCA 451</w:t>
            </w:r>
          </w:p>
        </w:tc>
      </w:tr>
      <w:tr w:rsidR="008A7766" w:rsidRPr="009260A9" w14:paraId="37461481" w14:textId="77777777">
        <w:tc>
          <w:tcPr>
            <w:tcW w:w="1283" w:type="dxa"/>
            <w:vAlign w:val="bottom"/>
          </w:tcPr>
          <w:p w14:paraId="75D52193"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Doodnaught</w:t>
            </w:r>
            <w:proofErr w:type="spellEnd"/>
          </w:p>
        </w:tc>
        <w:tc>
          <w:tcPr>
            <w:tcW w:w="784" w:type="dxa"/>
            <w:vAlign w:val="bottom"/>
          </w:tcPr>
          <w:p w14:paraId="0C75FB9E" w14:textId="77777777" w:rsidR="008A7766" w:rsidRPr="009260A9" w:rsidRDefault="008A7766" w:rsidP="00BC1700">
            <w:r w:rsidRPr="009260A9">
              <w:rPr>
                <w:rFonts w:eastAsia="Times New Roman"/>
                <w:color w:val="000000"/>
              </w:rPr>
              <w:t>2013</w:t>
            </w:r>
          </w:p>
        </w:tc>
        <w:tc>
          <w:tcPr>
            <w:tcW w:w="894" w:type="dxa"/>
            <w:vAlign w:val="bottom"/>
          </w:tcPr>
          <w:p w14:paraId="25428F94"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058AD691" w14:textId="77777777" w:rsidR="008A7766" w:rsidRPr="009260A9" w:rsidRDefault="008A7766" w:rsidP="00BC1700">
            <w:r w:rsidRPr="009260A9">
              <w:rPr>
                <w:rFonts w:eastAsia="Times New Roman"/>
                <w:color w:val="000000"/>
              </w:rPr>
              <w:t>JD McCombs J</w:t>
            </w:r>
          </w:p>
        </w:tc>
        <w:tc>
          <w:tcPr>
            <w:tcW w:w="1172" w:type="dxa"/>
            <w:vAlign w:val="bottom"/>
          </w:tcPr>
          <w:p w14:paraId="3A563C30" w14:textId="77777777" w:rsidR="008A7766" w:rsidRPr="009260A9" w:rsidRDefault="008A7766" w:rsidP="00BC1700">
            <w:r w:rsidRPr="009260A9">
              <w:rPr>
                <w:rFonts w:eastAsia="Times New Roman"/>
                <w:color w:val="000000"/>
              </w:rPr>
              <w:t>s 271</w:t>
            </w:r>
          </w:p>
        </w:tc>
        <w:tc>
          <w:tcPr>
            <w:tcW w:w="1106" w:type="dxa"/>
            <w:vAlign w:val="bottom"/>
          </w:tcPr>
          <w:p w14:paraId="194FCA2B" w14:textId="77777777" w:rsidR="008A7766" w:rsidRPr="009260A9" w:rsidRDefault="008A7766" w:rsidP="00BC1700">
            <w:r w:rsidRPr="009260A9">
              <w:rPr>
                <w:rFonts w:eastAsia="Times New Roman"/>
                <w:color w:val="000000"/>
              </w:rPr>
              <w:t>Y</w:t>
            </w:r>
          </w:p>
        </w:tc>
        <w:tc>
          <w:tcPr>
            <w:tcW w:w="1378" w:type="dxa"/>
            <w:vAlign w:val="bottom"/>
          </w:tcPr>
          <w:p w14:paraId="250B8719" w14:textId="77777777" w:rsidR="008A7766" w:rsidRPr="009260A9" w:rsidRDefault="008A7766" w:rsidP="00BC1700">
            <w:r w:rsidRPr="009260A9">
              <w:rPr>
                <w:rFonts w:eastAsia="Times New Roman"/>
                <w:color w:val="000000"/>
              </w:rPr>
              <w:t>see sentencing</w:t>
            </w:r>
          </w:p>
        </w:tc>
        <w:tc>
          <w:tcPr>
            <w:tcW w:w="945" w:type="dxa"/>
            <w:vAlign w:val="bottom"/>
          </w:tcPr>
          <w:p w14:paraId="464A9BC1" w14:textId="77777777" w:rsidR="008A7766" w:rsidRPr="009260A9" w:rsidRDefault="008A7766" w:rsidP="00BC1700">
            <w:r w:rsidRPr="009260A9">
              <w:rPr>
                <w:rFonts w:eastAsia="Times New Roman"/>
                <w:color w:val="000000"/>
              </w:rPr>
              <w:t>2013 ONSC 8022</w:t>
            </w:r>
          </w:p>
        </w:tc>
      </w:tr>
      <w:tr w:rsidR="008A7766" w:rsidRPr="009260A9" w14:paraId="642D8D2B" w14:textId="77777777">
        <w:tc>
          <w:tcPr>
            <w:tcW w:w="1283" w:type="dxa"/>
            <w:vAlign w:val="bottom"/>
          </w:tcPr>
          <w:p w14:paraId="168D6717" w14:textId="77777777" w:rsidR="008A7766" w:rsidRPr="009260A9" w:rsidRDefault="008A7766" w:rsidP="00BC1700">
            <w:r w:rsidRPr="009260A9">
              <w:rPr>
                <w:rFonts w:eastAsia="Times New Roman"/>
                <w:color w:val="000000"/>
              </w:rPr>
              <w:t>R v F.L.</w:t>
            </w:r>
          </w:p>
        </w:tc>
        <w:tc>
          <w:tcPr>
            <w:tcW w:w="784" w:type="dxa"/>
            <w:vAlign w:val="bottom"/>
          </w:tcPr>
          <w:p w14:paraId="49B8A91C" w14:textId="77777777" w:rsidR="008A7766" w:rsidRPr="009260A9" w:rsidRDefault="008A7766" w:rsidP="00BC1700">
            <w:r w:rsidRPr="009260A9">
              <w:rPr>
                <w:rFonts w:eastAsia="Times New Roman"/>
                <w:color w:val="000000"/>
              </w:rPr>
              <w:t>2009</w:t>
            </w:r>
          </w:p>
        </w:tc>
        <w:tc>
          <w:tcPr>
            <w:tcW w:w="894" w:type="dxa"/>
            <w:vAlign w:val="bottom"/>
          </w:tcPr>
          <w:p w14:paraId="4C3C6326" w14:textId="77777777" w:rsidR="008A7766" w:rsidRPr="009260A9" w:rsidRDefault="008A7766" w:rsidP="00BC1700">
            <w:r w:rsidRPr="009260A9">
              <w:rPr>
                <w:rFonts w:eastAsia="Times New Roman"/>
                <w:color w:val="000000"/>
              </w:rPr>
              <w:t>ONCA</w:t>
            </w:r>
          </w:p>
        </w:tc>
        <w:tc>
          <w:tcPr>
            <w:tcW w:w="1294" w:type="dxa"/>
            <w:vAlign w:val="bottom"/>
          </w:tcPr>
          <w:p w14:paraId="43B489B0" w14:textId="77777777" w:rsidR="008A7766" w:rsidRPr="009260A9" w:rsidRDefault="008A7766" w:rsidP="00BC1700">
            <w:r w:rsidRPr="009260A9">
              <w:rPr>
                <w:rFonts w:eastAsia="Times New Roman"/>
                <w:color w:val="000000"/>
              </w:rPr>
              <w:t>DR O’Connor ACJO</w:t>
            </w:r>
          </w:p>
        </w:tc>
        <w:tc>
          <w:tcPr>
            <w:tcW w:w="1172" w:type="dxa"/>
            <w:vAlign w:val="bottom"/>
          </w:tcPr>
          <w:p w14:paraId="0012F976" w14:textId="77777777" w:rsidR="008A7766" w:rsidRPr="009260A9" w:rsidRDefault="008A7766" w:rsidP="00BC1700">
            <w:r w:rsidRPr="009260A9">
              <w:rPr>
                <w:rFonts w:eastAsia="Times New Roman"/>
                <w:color w:val="000000"/>
              </w:rPr>
              <w:t>271, 273.1</w:t>
            </w:r>
          </w:p>
        </w:tc>
        <w:tc>
          <w:tcPr>
            <w:tcW w:w="1106" w:type="dxa"/>
            <w:vAlign w:val="bottom"/>
          </w:tcPr>
          <w:p w14:paraId="72F8D325" w14:textId="77777777" w:rsidR="008A7766" w:rsidRPr="009260A9" w:rsidRDefault="008A7766" w:rsidP="00BC1700">
            <w:r w:rsidRPr="009260A9">
              <w:rPr>
                <w:rFonts w:eastAsia="Times New Roman"/>
                <w:color w:val="000000"/>
              </w:rPr>
              <w:t>Y</w:t>
            </w:r>
          </w:p>
        </w:tc>
        <w:tc>
          <w:tcPr>
            <w:tcW w:w="1378" w:type="dxa"/>
            <w:vAlign w:val="bottom"/>
          </w:tcPr>
          <w:p w14:paraId="4EC923E2" w14:textId="77777777" w:rsidR="008A7766" w:rsidRPr="009260A9" w:rsidRDefault="008A7766" w:rsidP="00BC1700">
            <w:r w:rsidRPr="009260A9">
              <w:rPr>
                <w:rFonts w:eastAsia="Times New Roman"/>
                <w:color w:val="000000"/>
              </w:rPr>
              <w:t xml:space="preserve">4 </w:t>
            </w:r>
            <w:proofErr w:type="spellStart"/>
            <w:r w:rsidRPr="009260A9">
              <w:rPr>
                <w:rFonts w:eastAsia="Times New Roman"/>
                <w:color w:val="000000"/>
              </w:rPr>
              <w:t>yrs</w:t>
            </w:r>
            <w:proofErr w:type="spellEnd"/>
          </w:p>
        </w:tc>
        <w:tc>
          <w:tcPr>
            <w:tcW w:w="945" w:type="dxa"/>
            <w:vAlign w:val="bottom"/>
          </w:tcPr>
          <w:p w14:paraId="15727CE1" w14:textId="77777777" w:rsidR="008A7766" w:rsidRPr="009260A9" w:rsidRDefault="008A7766" w:rsidP="00BC1700">
            <w:r w:rsidRPr="009260A9">
              <w:rPr>
                <w:rFonts w:eastAsia="Times New Roman"/>
                <w:color w:val="000000"/>
              </w:rPr>
              <w:t>2009 ONCA 813</w:t>
            </w:r>
          </w:p>
        </w:tc>
      </w:tr>
      <w:tr w:rsidR="008A7766" w:rsidRPr="009260A9" w14:paraId="6C948A1A" w14:textId="77777777">
        <w:tc>
          <w:tcPr>
            <w:tcW w:w="1283" w:type="dxa"/>
            <w:vAlign w:val="bottom"/>
          </w:tcPr>
          <w:p w14:paraId="428D84C3" w14:textId="77777777" w:rsidR="008A7766" w:rsidRPr="009260A9" w:rsidRDefault="008A7766" w:rsidP="00BC1700">
            <w:r w:rsidRPr="009260A9">
              <w:rPr>
                <w:rFonts w:eastAsia="Times New Roman"/>
                <w:color w:val="000000"/>
              </w:rPr>
              <w:t>R v Thomas</w:t>
            </w:r>
          </w:p>
        </w:tc>
        <w:tc>
          <w:tcPr>
            <w:tcW w:w="784" w:type="dxa"/>
            <w:vAlign w:val="bottom"/>
          </w:tcPr>
          <w:p w14:paraId="4A2AF405" w14:textId="77777777" w:rsidR="008A7766" w:rsidRPr="009260A9" w:rsidRDefault="008A7766" w:rsidP="00BC1700">
            <w:r w:rsidRPr="009260A9">
              <w:rPr>
                <w:rFonts w:eastAsia="Times New Roman"/>
                <w:color w:val="000000"/>
              </w:rPr>
              <w:t>2010</w:t>
            </w:r>
          </w:p>
        </w:tc>
        <w:tc>
          <w:tcPr>
            <w:tcW w:w="894" w:type="dxa"/>
            <w:vAlign w:val="bottom"/>
          </w:tcPr>
          <w:p w14:paraId="6CE05315" w14:textId="77777777" w:rsidR="008A7766" w:rsidRPr="009260A9" w:rsidRDefault="008A7766" w:rsidP="00BC1700">
            <w:r w:rsidRPr="009260A9">
              <w:rPr>
                <w:rFonts w:eastAsia="Times New Roman"/>
                <w:color w:val="000000"/>
              </w:rPr>
              <w:t>ONCA</w:t>
            </w:r>
          </w:p>
        </w:tc>
        <w:tc>
          <w:tcPr>
            <w:tcW w:w="1294" w:type="dxa"/>
            <w:vAlign w:val="bottom"/>
          </w:tcPr>
          <w:p w14:paraId="74E042B7" w14:textId="77777777" w:rsidR="008A7766" w:rsidRPr="009260A9" w:rsidRDefault="008A7766" w:rsidP="00BC1700">
            <w:r w:rsidRPr="009260A9">
              <w:rPr>
                <w:rFonts w:eastAsia="Times New Roman"/>
                <w:color w:val="000000"/>
              </w:rPr>
              <w:t xml:space="preserve">KM </w:t>
            </w:r>
            <w:proofErr w:type="spellStart"/>
            <w:r w:rsidRPr="009260A9">
              <w:rPr>
                <w:rFonts w:eastAsia="Times New Roman"/>
                <w:color w:val="000000"/>
              </w:rPr>
              <w:t>Weiler</w:t>
            </w:r>
            <w:proofErr w:type="spellEnd"/>
          </w:p>
        </w:tc>
        <w:tc>
          <w:tcPr>
            <w:tcW w:w="1172" w:type="dxa"/>
            <w:vAlign w:val="bottom"/>
          </w:tcPr>
          <w:p w14:paraId="5A6C4A82" w14:textId="77777777" w:rsidR="008A7766" w:rsidRPr="009260A9" w:rsidRDefault="008A7766" w:rsidP="00BC1700">
            <w:r w:rsidRPr="009260A9">
              <w:rPr>
                <w:rFonts w:eastAsia="Times New Roman"/>
                <w:color w:val="000000"/>
              </w:rPr>
              <w:t>271</w:t>
            </w:r>
          </w:p>
        </w:tc>
        <w:tc>
          <w:tcPr>
            <w:tcW w:w="1106" w:type="dxa"/>
            <w:vAlign w:val="bottom"/>
          </w:tcPr>
          <w:p w14:paraId="077349F4" w14:textId="77777777" w:rsidR="008A7766" w:rsidRPr="009260A9" w:rsidRDefault="008A7766" w:rsidP="00BC1700">
            <w:r w:rsidRPr="009260A9">
              <w:rPr>
                <w:rFonts w:eastAsia="Times New Roman"/>
                <w:color w:val="000000"/>
              </w:rPr>
              <w:t>Y</w:t>
            </w:r>
          </w:p>
        </w:tc>
        <w:tc>
          <w:tcPr>
            <w:tcW w:w="1378" w:type="dxa"/>
            <w:vAlign w:val="bottom"/>
          </w:tcPr>
          <w:p w14:paraId="6CE8B841" w14:textId="77777777" w:rsidR="008A7766" w:rsidRPr="009260A9" w:rsidRDefault="008A7766" w:rsidP="00BC1700">
            <w:r w:rsidRPr="009260A9">
              <w:rPr>
                <w:rFonts w:eastAsia="Times New Roman"/>
                <w:color w:val="000000"/>
              </w:rPr>
              <w:t xml:space="preserve">3 </w:t>
            </w:r>
            <w:proofErr w:type="spellStart"/>
            <w:r w:rsidRPr="009260A9">
              <w:rPr>
                <w:rFonts w:eastAsia="Times New Roman"/>
                <w:color w:val="000000"/>
              </w:rPr>
              <w:t>yr</w:t>
            </w:r>
            <w:proofErr w:type="spellEnd"/>
            <w:r w:rsidRPr="009260A9">
              <w:rPr>
                <w:rFonts w:eastAsia="Times New Roman"/>
                <w:color w:val="000000"/>
              </w:rPr>
              <w:t xml:space="preserve"> custodial sentence</w:t>
            </w:r>
          </w:p>
        </w:tc>
        <w:tc>
          <w:tcPr>
            <w:tcW w:w="945" w:type="dxa"/>
            <w:vAlign w:val="bottom"/>
          </w:tcPr>
          <w:p w14:paraId="36F192AB" w14:textId="77777777" w:rsidR="008A7766" w:rsidRPr="009260A9" w:rsidRDefault="008A7766" w:rsidP="00BC1700">
            <w:r w:rsidRPr="009260A9">
              <w:rPr>
                <w:rFonts w:eastAsia="Times New Roman"/>
                <w:color w:val="000000"/>
              </w:rPr>
              <w:t>2010 ONCA 662</w:t>
            </w:r>
          </w:p>
        </w:tc>
      </w:tr>
      <w:tr w:rsidR="008A7766" w:rsidRPr="009260A9" w14:paraId="477C1285" w14:textId="77777777">
        <w:tc>
          <w:tcPr>
            <w:tcW w:w="1283" w:type="dxa"/>
            <w:vAlign w:val="bottom"/>
          </w:tcPr>
          <w:p w14:paraId="1982FB70" w14:textId="77777777" w:rsidR="008A7766" w:rsidRPr="009260A9" w:rsidRDefault="008A7766" w:rsidP="00BC1700">
            <w:r w:rsidRPr="009260A9">
              <w:rPr>
                <w:rFonts w:eastAsia="Times New Roman"/>
                <w:color w:val="000000"/>
              </w:rPr>
              <w:t>R v J.S.</w:t>
            </w:r>
          </w:p>
        </w:tc>
        <w:tc>
          <w:tcPr>
            <w:tcW w:w="784" w:type="dxa"/>
            <w:vAlign w:val="bottom"/>
          </w:tcPr>
          <w:p w14:paraId="50F4B20E" w14:textId="77777777" w:rsidR="008A7766" w:rsidRPr="009260A9" w:rsidRDefault="008A7766" w:rsidP="00BC1700">
            <w:r w:rsidRPr="009260A9">
              <w:rPr>
                <w:rFonts w:eastAsia="Times New Roman"/>
                <w:color w:val="000000"/>
              </w:rPr>
              <w:t>2012</w:t>
            </w:r>
          </w:p>
        </w:tc>
        <w:tc>
          <w:tcPr>
            <w:tcW w:w="894" w:type="dxa"/>
            <w:vAlign w:val="bottom"/>
          </w:tcPr>
          <w:p w14:paraId="565FB008" w14:textId="77777777" w:rsidR="008A7766" w:rsidRPr="009260A9" w:rsidRDefault="008A7766" w:rsidP="00BC1700">
            <w:r w:rsidRPr="009260A9">
              <w:rPr>
                <w:rFonts w:eastAsia="Times New Roman"/>
                <w:color w:val="000000"/>
              </w:rPr>
              <w:t>ONCA</w:t>
            </w:r>
          </w:p>
        </w:tc>
        <w:tc>
          <w:tcPr>
            <w:tcW w:w="1294" w:type="dxa"/>
            <w:vAlign w:val="bottom"/>
          </w:tcPr>
          <w:p w14:paraId="2FF100CB" w14:textId="77777777" w:rsidR="008A7766" w:rsidRPr="009260A9" w:rsidRDefault="008A7766" w:rsidP="00BC1700">
            <w:r w:rsidRPr="009260A9">
              <w:rPr>
                <w:rFonts w:eastAsia="Times New Roman"/>
                <w:color w:val="000000"/>
              </w:rPr>
              <w:t>WK Winkler CJO</w:t>
            </w:r>
          </w:p>
        </w:tc>
        <w:tc>
          <w:tcPr>
            <w:tcW w:w="1172" w:type="dxa"/>
            <w:vAlign w:val="bottom"/>
          </w:tcPr>
          <w:p w14:paraId="4BB83613" w14:textId="77777777" w:rsidR="008A7766" w:rsidRPr="009260A9" w:rsidRDefault="008A7766" w:rsidP="00BC1700">
            <w:r w:rsidRPr="009260A9">
              <w:rPr>
                <w:rFonts w:eastAsia="Times New Roman"/>
                <w:color w:val="000000"/>
              </w:rPr>
              <w:t>271</w:t>
            </w:r>
          </w:p>
        </w:tc>
        <w:tc>
          <w:tcPr>
            <w:tcW w:w="1106" w:type="dxa"/>
            <w:vAlign w:val="bottom"/>
          </w:tcPr>
          <w:p w14:paraId="74FF57EE" w14:textId="77777777" w:rsidR="008A7766" w:rsidRPr="009260A9" w:rsidRDefault="008A7766" w:rsidP="00BC1700">
            <w:r w:rsidRPr="009260A9">
              <w:rPr>
                <w:rFonts w:eastAsia="Times New Roman"/>
                <w:color w:val="000000"/>
              </w:rPr>
              <w:t>Y</w:t>
            </w:r>
          </w:p>
        </w:tc>
        <w:tc>
          <w:tcPr>
            <w:tcW w:w="1378" w:type="dxa"/>
            <w:vAlign w:val="bottom"/>
          </w:tcPr>
          <w:p w14:paraId="02DD4E49" w14:textId="77777777" w:rsidR="008A7766" w:rsidRPr="009260A9" w:rsidRDefault="008A7766" w:rsidP="00BC1700">
            <w:r w:rsidRPr="009260A9">
              <w:rPr>
                <w:rFonts w:eastAsia="Times New Roman"/>
                <w:color w:val="000000"/>
              </w:rPr>
              <w:t>see sentencing</w:t>
            </w:r>
          </w:p>
        </w:tc>
        <w:tc>
          <w:tcPr>
            <w:tcW w:w="945" w:type="dxa"/>
            <w:vAlign w:val="bottom"/>
          </w:tcPr>
          <w:p w14:paraId="7F10EDB4" w14:textId="77777777" w:rsidR="008A7766" w:rsidRPr="009260A9" w:rsidRDefault="008A7766" w:rsidP="00BC1700">
            <w:r w:rsidRPr="009260A9">
              <w:rPr>
                <w:rFonts w:eastAsia="Times New Roman"/>
                <w:color w:val="000000"/>
              </w:rPr>
              <w:t>2012 ONCA 271</w:t>
            </w:r>
          </w:p>
        </w:tc>
      </w:tr>
      <w:tr w:rsidR="008A7766" w:rsidRPr="009260A9" w14:paraId="4B949922" w14:textId="77777777">
        <w:tc>
          <w:tcPr>
            <w:tcW w:w="1283" w:type="dxa"/>
            <w:vAlign w:val="bottom"/>
          </w:tcPr>
          <w:p w14:paraId="7DDF5A18" w14:textId="77777777" w:rsidR="008A7766" w:rsidRPr="009260A9" w:rsidRDefault="008A7766" w:rsidP="00BC1700">
            <w:r w:rsidRPr="009260A9">
              <w:rPr>
                <w:rFonts w:eastAsia="Times New Roman"/>
                <w:color w:val="000000"/>
              </w:rPr>
              <w:t>R v Zhao</w:t>
            </w:r>
          </w:p>
        </w:tc>
        <w:tc>
          <w:tcPr>
            <w:tcW w:w="784" w:type="dxa"/>
            <w:vAlign w:val="bottom"/>
          </w:tcPr>
          <w:p w14:paraId="7C904C7E" w14:textId="77777777" w:rsidR="008A7766" w:rsidRPr="009260A9" w:rsidRDefault="008A7766" w:rsidP="00BC1700">
            <w:r w:rsidRPr="009260A9">
              <w:rPr>
                <w:rFonts w:eastAsia="Times New Roman"/>
                <w:color w:val="000000"/>
              </w:rPr>
              <w:t>2013</w:t>
            </w:r>
          </w:p>
        </w:tc>
        <w:tc>
          <w:tcPr>
            <w:tcW w:w="894" w:type="dxa"/>
            <w:vAlign w:val="bottom"/>
          </w:tcPr>
          <w:p w14:paraId="46D36EB1"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384A4BF3" w14:textId="77777777" w:rsidR="008A7766" w:rsidRPr="009260A9" w:rsidRDefault="008A7766" w:rsidP="00BC1700">
            <w:r w:rsidRPr="009260A9">
              <w:rPr>
                <w:rFonts w:eastAsia="Times New Roman"/>
                <w:color w:val="000000"/>
              </w:rPr>
              <w:t>RN Fournier J</w:t>
            </w:r>
          </w:p>
        </w:tc>
        <w:tc>
          <w:tcPr>
            <w:tcW w:w="1172" w:type="dxa"/>
            <w:vAlign w:val="bottom"/>
          </w:tcPr>
          <w:p w14:paraId="15508657" w14:textId="77777777" w:rsidR="008A7766" w:rsidRPr="009260A9" w:rsidRDefault="008A7766" w:rsidP="00BC1700">
            <w:r w:rsidRPr="009260A9">
              <w:rPr>
                <w:rFonts w:eastAsia="Times New Roman"/>
                <w:color w:val="000000"/>
              </w:rPr>
              <w:t>271, 279(2)</w:t>
            </w:r>
          </w:p>
        </w:tc>
        <w:tc>
          <w:tcPr>
            <w:tcW w:w="1106" w:type="dxa"/>
            <w:vAlign w:val="bottom"/>
          </w:tcPr>
          <w:p w14:paraId="4D3E8202" w14:textId="77777777" w:rsidR="008A7766" w:rsidRPr="009260A9" w:rsidRDefault="008A7766" w:rsidP="00BC1700">
            <w:r w:rsidRPr="009260A9">
              <w:rPr>
                <w:rFonts w:eastAsia="Times New Roman"/>
                <w:color w:val="000000"/>
              </w:rPr>
              <w:t>Y</w:t>
            </w:r>
          </w:p>
        </w:tc>
        <w:tc>
          <w:tcPr>
            <w:tcW w:w="1378" w:type="dxa"/>
            <w:vAlign w:val="bottom"/>
          </w:tcPr>
          <w:p w14:paraId="720E6EB9" w14:textId="77777777" w:rsidR="008A7766" w:rsidRPr="009260A9" w:rsidRDefault="008A7766" w:rsidP="00BC1700">
            <w:r w:rsidRPr="009260A9">
              <w:rPr>
                <w:rFonts w:eastAsia="Times New Roman"/>
                <w:color w:val="000000"/>
              </w:rPr>
              <w:t xml:space="preserve">34 </w:t>
            </w:r>
            <w:proofErr w:type="spellStart"/>
            <w:r w:rsidRPr="009260A9">
              <w:rPr>
                <w:rFonts w:eastAsia="Times New Roman"/>
                <w:color w:val="000000"/>
              </w:rPr>
              <w:t>mos</w:t>
            </w:r>
            <w:proofErr w:type="spellEnd"/>
            <w:r w:rsidRPr="009260A9">
              <w:rPr>
                <w:rFonts w:eastAsia="Times New Roman"/>
                <w:color w:val="000000"/>
              </w:rPr>
              <w:t xml:space="preserve"> imprisonment + 3 </w:t>
            </w:r>
            <w:proofErr w:type="spellStart"/>
            <w:r w:rsidRPr="009260A9">
              <w:rPr>
                <w:rFonts w:eastAsia="Times New Roman"/>
                <w:color w:val="000000"/>
              </w:rPr>
              <w:t>yr</w:t>
            </w:r>
            <w:proofErr w:type="spellEnd"/>
            <w:r w:rsidRPr="009260A9">
              <w:rPr>
                <w:rFonts w:eastAsia="Times New Roman"/>
                <w:color w:val="000000"/>
              </w:rPr>
              <w:t xml:space="preserve"> probation</w:t>
            </w:r>
          </w:p>
        </w:tc>
        <w:tc>
          <w:tcPr>
            <w:tcW w:w="945" w:type="dxa"/>
            <w:vAlign w:val="bottom"/>
          </w:tcPr>
          <w:p w14:paraId="2EBAB3E8" w14:textId="77777777" w:rsidR="008A7766" w:rsidRPr="009260A9" w:rsidRDefault="008A7766" w:rsidP="00BC1700">
            <w:r w:rsidRPr="009260A9">
              <w:rPr>
                <w:rFonts w:eastAsia="Times New Roman"/>
                <w:color w:val="000000"/>
              </w:rPr>
              <w:t>[2013] O.J. No. 6105</w:t>
            </w:r>
          </w:p>
        </w:tc>
      </w:tr>
      <w:tr w:rsidR="008A7766" w:rsidRPr="009260A9" w14:paraId="4B93681E" w14:textId="77777777">
        <w:tc>
          <w:tcPr>
            <w:tcW w:w="1283" w:type="dxa"/>
            <w:vAlign w:val="bottom"/>
          </w:tcPr>
          <w:p w14:paraId="1EC37CA1"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Hilan</w:t>
            </w:r>
            <w:proofErr w:type="spellEnd"/>
          </w:p>
        </w:tc>
        <w:tc>
          <w:tcPr>
            <w:tcW w:w="784" w:type="dxa"/>
            <w:vAlign w:val="bottom"/>
          </w:tcPr>
          <w:p w14:paraId="4C90E6B5" w14:textId="77777777" w:rsidR="008A7766" w:rsidRPr="009260A9" w:rsidRDefault="008A7766" w:rsidP="00BC1700">
            <w:r w:rsidRPr="009260A9">
              <w:rPr>
                <w:rFonts w:eastAsia="Times New Roman"/>
                <w:color w:val="000000"/>
              </w:rPr>
              <w:t>2013</w:t>
            </w:r>
          </w:p>
        </w:tc>
        <w:tc>
          <w:tcPr>
            <w:tcW w:w="894" w:type="dxa"/>
            <w:vAlign w:val="bottom"/>
          </w:tcPr>
          <w:p w14:paraId="6DEF8CC3"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 </w:t>
            </w:r>
          </w:p>
        </w:tc>
        <w:tc>
          <w:tcPr>
            <w:tcW w:w="1294" w:type="dxa"/>
            <w:vAlign w:val="bottom"/>
          </w:tcPr>
          <w:p w14:paraId="19F7FAF8" w14:textId="77777777" w:rsidR="008A7766" w:rsidRPr="009260A9" w:rsidRDefault="008A7766" w:rsidP="00BC1700">
            <w:r w:rsidRPr="009260A9">
              <w:rPr>
                <w:rFonts w:eastAsia="Times New Roman"/>
                <w:color w:val="000000"/>
              </w:rPr>
              <w:t>HL Fraser J</w:t>
            </w:r>
          </w:p>
        </w:tc>
        <w:tc>
          <w:tcPr>
            <w:tcW w:w="1172" w:type="dxa"/>
            <w:vAlign w:val="bottom"/>
          </w:tcPr>
          <w:p w14:paraId="5963C5BF" w14:textId="77777777" w:rsidR="008A7766" w:rsidRPr="009260A9" w:rsidRDefault="008A7766" w:rsidP="00BC1700">
            <w:r w:rsidRPr="009260A9">
              <w:rPr>
                <w:rFonts w:eastAsia="Times New Roman"/>
                <w:color w:val="000000"/>
              </w:rPr>
              <w:t xml:space="preserve">271, 430(1)(d) </w:t>
            </w:r>
          </w:p>
        </w:tc>
        <w:tc>
          <w:tcPr>
            <w:tcW w:w="1106" w:type="dxa"/>
            <w:vAlign w:val="bottom"/>
          </w:tcPr>
          <w:p w14:paraId="63A61F6E" w14:textId="77777777" w:rsidR="008A7766" w:rsidRPr="009260A9" w:rsidRDefault="008A7766" w:rsidP="00BC1700">
            <w:r w:rsidRPr="009260A9">
              <w:rPr>
                <w:rFonts w:eastAsia="Times New Roman"/>
                <w:color w:val="000000"/>
              </w:rPr>
              <w:t>Y</w:t>
            </w:r>
          </w:p>
        </w:tc>
        <w:tc>
          <w:tcPr>
            <w:tcW w:w="1378" w:type="dxa"/>
            <w:vAlign w:val="bottom"/>
          </w:tcPr>
          <w:p w14:paraId="7710A024" w14:textId="77777777" w:rsidR="008A7766" w:rsidRPr="009260A9" w:rsidRDefault="008A7766" w:rsidP="00BC1700">
            <w:r w:rsidRPr="009260A9">
              <w:rPr>
                <w:rFonts w:eastAsia="Times New Roman"/>
                <w:color w:val="000000"/>
              </w:rPr>
              <w:t xml:space="preserve">6 </w:t>
            </w:r>
            <w:proofErr w:type="spellStart"/>
            <w:r w:rsidRPr="009260A9">
              <w:rPr>
                <w:rFonts w:eastAsia="Times New Roman"/>
                <w:color w:val="000000"/>
              </w:rPr>
              <w:t>mos</w:t>
            </w:r>
            <w:proofErr w:type="spellEnd"/>
            <w:r w:rsidRPr="009260A9">
              <w:rPr>
                <w:rFonts w:eastAsia="Times New Roman"/>
                <w:color w:val="000000"/>
              </w:rPr>
              <w:t xml:space="preserve"> imprisonment, 2 </w:t>
            </w:r>
            <w:proofErr w:type="spellStart"/>
            <w:r w:rsidRPr="009260A9">
              <w:rPr>
                <w:rFonts w:eastAsia="Times New Roman"/>
                <w:color w:val="000000"/>
              </w:rPr>
              <w:t>yr</w:t>
            </w:r>
            <w:proofErr w:type="spellEnd"/>
            <w:r w:rsidRPr="009260A9">
              <w:rPr>
                <w:rFonts w:eastAsia="Times New Roman"/>
                <w:color w:val="000000"/>
              </w:rPr>
              <w:t xml:space="preserve"> probation, comply w Sex Offender Registration Act for 20 </w:t>
            </w:r>
            <w:proofErr w:type="spellStart"/>
            <w:r w:rsidRPr="009260A9">
              <w:rPr>
                <w:rFonts w:eastAsia="Times New Roman"/>
                <w:color w:val="000000"/>
              </w:rPr>
              <w:t>yrs</w:t>
            </w:r>
            <w:proofErr w:type="spellEnd"/>
            <w:r w:rsidRPr="009260A9">
              <w:rPr>
                <w:rFonts w:eastAsia="Times New Roman"/>
                <w:color w:val="000000"/>
              </w:rPr>
              <w:t xml:space="preserve">, DNA order </w:t>
            </w:r>
          </w:p>
        </w:tc>
        <w:tc>
          <w:tcPr>
            <w:tcW w:w="945" w:type="dxa"/>
            <w:vAlign w:val="bottom"/>
          </w:tcPr>
          <w:p w14:paraId="53DC7578" w14:textId="77777777" w:rsidR="008A7766" w:rsidRPr="009260A9" w:rsidRDefault="008A7766" w:rsidP="00BC1700">
            <w:r w:rsidRPr="009260A9">
              <w:rPr>
                <w:rFonts w:eastAsia="Times New Roman"/>
                <w:color w:val="000000"/>
              </w:rPr>
              <w:t>[2013] O.J. No. 6183</w:t>
            </w:r>
          </w:p>
        </w:tc>
      </w:tr>
      <w:tr w:rsidR="008A7766" w:rsidRPr="009260A9" w14:paraId="5B1BB13A" w14:textId="77777777">
        <w:tc>
          <w:tcPr>
            <w:tcW w:w="1283" w:type="dxa"/>
            <w:vAlign w:val="bottom"/>
          </w:tcPr>
          <w:p w14:paraId="710E1379" w14:textId="77777777" w:rsidR="008A7766" w:rsidRPr="009260A9" w:rsidRDefault="008A7766" w:rsidP="00BC1700">
            <w:r w:rsidRPr="009260A9">
              <w:rPr>
                <w:rFonts w:eastAsia="Times New Roman"/>
                <w:color w:val="000000"/>
              </w:rPr>
              <w:t>R v B.U.</w:t>
            </w:r>
          </w:p>
        </w:tc>
        <w:tc>
          <w:tcPr>
            <w:tcW w:w="784" w:type="dxa"/>
            <w:vAlign w:val="bottom"/>
          </w:tcPr>
          <w:p w14:paraId="440DFB39" w14:textId="77777777" w:rsidR="008A7766" w:rsidRPr="009260A9" w:rsidRDefault="008A7766" w:rsidP="00BC1700">
            <w:r w:rsidRPr="009260A9">
              <w:rPr>
                <w:rFonts w:eastAsia="Times New Roman"/>
                <w:color w:val="000000"/>
              </w:rPr>
              <w:t>2013</w:t>
            </w:r>
          </w:p>
        </w:tc>
        <w:tc>
          <w:tcPr>
            <w:tcW w:w="894" w:type="dxa"/>
            <w:vAlign w:val="bottom"/>
          </w:tcPr>
          <w:p w14:paraId="676B93B2"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250DF346" w14:textId="77777777" w:rsidR="008A7766" w:rsidRPr="009260A9" w:rsidRDefault="008A7766" w:rsidP="00BC1700">
            <w:r w:rsidRPr="009260A9">
              <w:rPr>
                <w:rFonts w:eastAsia="Times New Roman"/>
                <w:color w:val="000000"/>
              </w:rPr>
              <w:t>JC George J</w:t>
            </w:r>
          </w:p>
        </w:tc>
        <w:tc>
          <w:tcPr>
            <w:tcW w:w="1172" w:type="dxa"/>
            <w:vAlign w:val="bottom"/>
          </w:tcPr>
          <w:p w14:paraId="233A9594" w14:textId="77777777" w:rsidR="008A7766" w:rsidRPr="009260A9" w:rsidRDefault="008A7766" w:rsidP="00BC1700">
            <w:r w:rsidRPr="009260A9">
              <w:rPr>
                <w:rFonts w:eastAsia="Times New Roman"/>
                <w:color w:val="000000"/>
              </w:rPr>
              <w:t>ss 271, 261</w:t>
            </w:r>
          </w:p>
        </w:tc>
        <w:tc>
          <w:tcPr>
            <w:tcW w:w="1106" w:type="dxa"/>
            <w:vAlign w:val="bottom"/>
          </w:tcPr>
          <w:p w14:paraId="19891DBE" w14:textId="77777777" w:rsidR="008A7766" w:rsidRPr="009260A9" w:rsidRDefault="008A7766" w:rsidP="00BC1700">
            <w:r w:rsidRPr="009260A9">
              <w:rPr>
                <w:rFonts w:eastAsia="Times New Roman"/>
                <w:color w:val="000000"/>
              </w:rPr>
              <w:t>Y</w:t>
            </w:r>
          </w:p>
        </w:tc>
        <w:tc>
          <w:tcPr>
            <w:tcW w:w="1378" w:type="dxa"/>
            <w:vAlign w:val="bottom"/>
          </w:tcPr>
          <w:p w14:paraId="3C46C6BC" w14:textId="77777777" w:rsidR="008A7766" w:rsidRPr="009260A9" w:rsidRDefault="008A7766" w:rsidP="00BC1700">
            <w:r w:rsidRPr="009260A9">
              <w:rPr>
                <w:rFonts w:eastAsia="Times New Roman"/>
                <w:color w:val="000000"/>
              </w:rPr>
              <w:t xml:space="preserve">18 </w:t>
            </w:r>
            <w:proofErr w:type="spellStart"/>
            <w:r w:rsidRPr="009260A9">
              <w:rPr>
                <w:rFonts w:eastAsia="Times New Roman"/>
                <w:color w:val="000000"/>
              </w:rPr>
              <w:t>mos</w:t>
            </w:r>
            <w:proofErr w:type="spellEnd"/>
            <w:r w:rsidRPr="009260A9">
              <w:rPr>
                <w:rFonts w:eastAsia="Times New Roman"/>
                <w:color w:val="000000"/>
              </w:rPr>
              <w:t xml:space="preserve"> conditional imprisonment, 30 </w:t>
            </w:r>
            <w:proofErr w:type="spellStart"/>
            <w:r w:rsidRPr="009260A9">
              <w:rPr>
                <w:rFonts w:eastAsia="Times New Roman"/>
                <w:color w:val="000000"/>
              </w:rPr>
              <w:t>mos</w:t>
            </w:r>
            <w:proofErr w:type="spellEnd"/>
            <w:r w:rsidRPr="009260A9">
              <w:rPr>
                <w:rFonts w:eastAsia="Times New Roman"/>
                <w:color w:val="000000"/>
              </w:rPr>
              <w:t xml:space="preserve"> probation, 10 </w:t>
            </w:r>
            <w:proofErr w:type="spellStart"/>
            <w:r w:rsidRPr="009260A9">
              <w:rPr>
                <w:rFonts w:eastAsia="Times New Roman"/>
                <w:color w:val="000000"/>
              </w:rPr>
              <w:t>yr</w:t>
            </w:r>
            <w:proofErr w:type="spellEnd"/>
            <w:r w:rsidRPr="009260A9">
              <w:rPr>
                <w:rFonts w:eastAsia="Times New Roman"/>
                <w:color w:val="000000"/>
              </w:rPr>
              <w:t xml:space="preserve"> s 110 prohibition, 10 </w:t>
            </w:r>
            <w:proofErr w:type="spellStart"/>
            <w:r w:rsidRPr="009260A9">
              <w:rPr>
                <w:rFonts w:eastAsia="Times New Roman"/>
                <w:color w:val="000000"/>
              </w:rPr>
              <w:t>yr</w:t>
            </w:r>
            <w:proofErr w:type="spellEnd"/>
            <w:r w:rsidRPr="009260A9">
              <w:rPr>
                <w:rFonts w:eastAsia="Times New Roman"/>
                <w:color w:val="000000"/>
              </w:rPr>
              <w:t xml:space="preserve"> compliance w Sex Offender Information Registration Act, DNA order</w:t>
            </w:r>
          </w:p>
        </w:tc>
        <w:tc>
          <w:tcPr>
            <w:tcW w:w="945" w:type="dxa"/>
            <w:vAlign w:val="bottom"/>
          </w:tcPr>
          <w:p w14:paraId="0242E36E" w14:textId="77777777" w:rsidR="008A7766" w:rsidRPr="009260A9" w:rsidRDefault="008A7766" w:rsidP="00BC1700">
            <w:r w:rsidRPr="009260A9">
              <w:rPr>
                <w:rFonts w:eastAsia="Times New Roman"/>
                <w:color w:val="000000"/>
              </w:rPr>
              <w:t>2013 ONCJ 475</w:t>
            </w:r>
          </w:p>
        </w:tc>
      </w:tr>
      <w:tr w:rsidR="008A7766" w:rsidRPr="009260A9" w14:paraId="2FB35D16" w14:textId="77777777">
        <w:tc>
          <w:tcPr>
            <w:tcW w:w="1283" w:type="dxa"/>
            <w:vAlign w:val="bottom"/>
          </w:tcPr>
          <w:p w14:paraId="506AD5BD" w14:textId="77777777" w:rsidR="008A7766" w:rsidRPr="009260A9" w:rsidRDefault="008A7766" w:rsidP="00BC1700">
            <w:r w:rsidRPr="009260A9">
              <w:rPr>
                <w:rFonts w:eastAsia="Times New Roman"/>
                <w:color w:val="000000"/>
              </w:rPr>
              <w:t xml:space="preserve">R v R.L. </w:t>
            </w:r>
          </w:p>
        </w:tc>
        <w:tc>
          <w:tcPr>
            <w:tcW w:w="784" w:type="dxa"/>
            <w:vAlign w:val="bottom"/>
          </w:tcPr>
          <w:p w14:paraId="2D969212" w14:textId="77777777" w:rsidR="008A7766" w:rsidRPr="009260A9" w:rsidRDefault="008A7766" w:rsidP="00BC1700">
            <w:r w:rsidRPr="009260A9">
              <w:rPr>
                <w:rFonts w:eastAsia="Times New Roman"/>
                <w:color w:val="000000"/>
              </w:rPr>
              <w:t>2013</w:t>
            </w:r>
          </w:p>
        </w:tc>
        <w:tc>
          <w:tcPr>
            <w:tcW w:w="894" w:type="dxa"/>
            <w:vAlign w:val="bottom"/>
          </w:tcPr>
          <w:p w14:paraId="046E9149"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20C861B5" w14:textId="77777777" w:rsidR="008A7766" w:rsidRPr="009260A9" w:rsidRDefault="008A7766" w:rsidP="00BC1700">
            <w:r w:rsidRPr="009260A9">
              <w:rPr>
                <w:rFonts w:eastAsia="Times New Roman"/>
                <w:color w:val="000000"/>
              </w:rPr>
              <w:t xml:space="preserve">LM Baldwin </w:t>
            </w:r>
            <w:r w:rsidRPr="009260A9">
              <w:rPr>
                <w:rFonts w:eastAsia="Times New Roman"/>
                <w:color w:val="000000"/>
              </w:rPr>
              <w:lastRenderedPageBreak/>
              <w:t>J</w:t>
            </w:r>
          </w:p>
        </w:tc>
        <w:tc>
          <w:tcPr>
            <w:tcW w:w="1172" w:type="dxa"/>
            <w:vAlign w:val="bottom"/>
          </w:tcPr>
          <w:p w14:paraId="42591B78" w14:textId="77777777" w:rsidR="008A7766" w:rsidRPr="009260A9" w:rsidRDefault="008A7766" w:rsidP="00BC1700">
            <w:r w:rsidRPr="009260A9">
              <w:rPr>
                <w:rFonts w:eastAsia="Times New Roman"/>
                <w:color w:val="000000"/>
              </w:rPr>
              <w:lastRenderedPageBreak/>
              <w:t>s 271</w:t>
            </w:r>
          </w:p>
        </w:tc>
        <w:tc>
          <w:tcPr>
            <w:tcW w:w="1106" w:type="dxa"/>
            <w:vAlign w:val="bottom"/>
          </w:tcPr>
          <w:p w14:paraId="6F7FA5B4" w14:textId="77777777" w:rsidR="008A7766" w:rsidRPr="009260A9" w:rsidRDefault="008A7766" w:rsidP="00BC1700">
            <w:r w:rsidRPr="009260A9">
              <w:rPr>
                <w:rFonts w:eastAsia="Times New Roman"/>
                <w:color w:val="000000"/>
              </w:rPr>
              <w:t>Y</w:t>
            </w:r>
          </w:p>
        </w:tc>
        <w:tc>
          <w:tcPr>
            <w:tcW w:w="1378" w:type="dxa"/>
            <w:vAlign w:val="bottom"/>
          </w:tcPr>
          <w:p w14:paraId="0F04E5CD" w14:textId="77777777" w:rsidR="008A7766" w:rsidRPr="009260A9" w:rsidRDefault="008A7766" w:rsidP="00BC1700">
            <w:r w:rsidRPr="009260A9">
              <w:rPr>
                <w:rFonts w:eastAsia="Times New Roman"/>
                <w:color w:val="000000"/>
              </w:rPr>
              <w:t>see sentencing</w:t>
            </w:r>
          </w:p>
        </w:tc>
        <w:tc>
          <w:tcPr>
            <w:tcW w:w="945" w:type="dxa"/>
            <w:vAlign w:val="bottom"/>
          </w:tcPr>
          <w:p w14:paraId="49F0A33E" w14:textId="77777777" w:rsidR="008A7766" w:rsidRPr="009260A9" w:rsidRDefault="008A7766" w:rsidP="00BC1700">
            <w:r w:rsidRPr="009260A9">
              <w:rPr>
                <w:rFonts w:eastAsia="Times New Roman"/>
                <w:color w:val="000000"/>
              </w:rPr>
              <w:t xml:space="preserve">2013 </w:t>
            </w:r>
            <w:r w:rsidRPr="009260A9">
              <w:rPr>
                <w:rFonts w:eastAsia="Times New Roman"/>
                <w:color w:val="000000"/>
              </w:rPr>
              <w:lastRenderedPageBreak/>
              <w:t>ONCJ 464</w:t>
            </w:r>
          </w:p>
        </w:tc>
      </w:tr>
      <w:tr w:rsidR="008A7766" w:rsidRPr="009260A9" w14:paraId="576F882B" w14:textId="77777777">
        <w:tc>
          <w:tcPr>
            <w:tcW w:w="1283" w:type="dxa"/>
            <w:vAlign w:val="bottom"/>
          </w:tcPr>
          <w:p w14:paraId="0F06ED7C" w14:textId="77777777" w:rsidR="008A7766" w:rsidRPr="009260A9" w:rsidRDefault="008A7766" w:rsidP="00BC1700">
            <w:r w:rsidRPr="009260A9">
              <w:rPr>
                <w:rFonts w:eastAsia="Times New Roman"/>
                <w:color w:val="000000"/>
              </w:rPr>
              <w:lastRenderedPageBreak/>
              <w:t xml:space="preserve">R v Brown </w:t>
            </w:r>
          </w:p>
        </w:tc>
        <w:tc>
          <w:tcPr>
            <w:tcW w:w="784" w:type="dxa"/>
            <w:vAlign w:val="bottom"/>
          </w:tcPr>
          <w:p w14:paraId="17D17562" w14:textId="77777777" w:rsidR="008A7766" w:rsidRPr="009260A9" w:rsidRDefault="008A7766" w:rsidP="00BC1700">
            <w:r w:rsidRPr="009260A9">
              <w:rPr>
                <w:rFonts w:eastAsia="Times New Roman"/>
                <w:color w:val="000000"/>
              </w:rPr>
              <w:t>2013</w:t>
            </w:r>
          </w:p>
        </w:tc>
        <w:tc>
          <w:tcPr>
            <w:tcW w:w="894" w:type="dxa"/>
            <w:vAlign w:val="bottom"/>
          </w:tcPr>
          <w:p w14:paraId="5990E114"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2617AA1D" w14:textId="77777777" w:rsidR="008A7766" w:rsidRPr="009260A9" w:rsidRDefault="008A7766" w:rsidP="00BC1700">
            <w:r w:rsidRPr="009260A9">
              <w:rPr>
                <w:rFonts w:eastAsia="Times New Roman"/>
                <w:color w:val="000000"/>
              </w:rPr>
              <w:t xml:space="preserve">DA </w:t>
            </w:r>
            <w:proofErr w:type="spellStart"/>
            <w:r w:rsidRPr="009260A9">
              <w:rPr>
                <w:rFonts w:eastAsia="Times New Roman"/>
                <w:color w:val="000000"/>
              </w:rPr>
              <w:t>Fairgrieve</w:t>
            </w:r>
            <w:proofErr w:type="spellEnd"/>
            <w:r w:rsidRPr="009260A9">
              <w:rPr>
                <w:rFonts w:eastAsia="Times New Roman"/>
                <w:color w:val="000000"/>
              </w:rPr>
              <w:t xml:space="preserve"> J </w:t>
            </w:r>
          </w:p>
        </w:tc>
        <w:tc>
          <w:tcPr>
            <w:tcW w:w="1172" w:type="dxa"/>
            <w:vAlign w:val="bottom"/>
          </w:tcPr>
          <w:p w14:paraId="74E5D8F3" w14:textId="77777777" w:rsidR="008A7766" w:rsidRPr="009260A9" w:rsidRDefault="008A7766" w:rsidP="00BC1700">
            <w:r w:rsidRPr="009260A9">
              <w:rPr>
                <w:rFonts w:eastAsia="Times New Roman"/>
                <w:color w:val="000000"/>
              </w:rPr>
              <w:t>s 271, 153.1(1)(a)</w:t>
            </w:r>
          </w:p>
        </w:tc>
        <w:tc>
          <w:tcPr>
            <w:tcW w:w="1106" w:type="dxa"/>
            <w:vAlign w:val="bottom"/>
          </w:tcPr>
          <w:p w14:paraId="30C0C7E2" w14:textId="77777777" w:rsidR="008A7766" w:rsidRPr="009260A9" w:rsidRDefault="008A7766" w:rsidP="00BC1700">
            <w:r w:rsidRPr="009260A9">
              <w:rPr>
                <w:rFonts w:eastAsia="Times New Roman"/>
                <w:color w:val="000000"/>
              </w:rPr>
              <w:t>Y*</w:t>
            </w:r>
          </w:p>
        </w:tc>
        <w:tc>
          <w:tcPr>
            <w:tcW w:w="1378" w:type="dxa"/>
            <w:vAlign w:val="bottom"/>
          </w:tcPr>
          <w:p w14:paraId="6EC0E843" w14:textId="77777777" w:rsidR="008A7766" w:rsidRPr="009260A9" w:rsidRDefault="008A7766" w:rsidP="00BC1700">
            <w:r w:rsidRPr="009260A9">
              <w:rPr>
                <w:rFonts w:eastAsia="Times New Roman"/>
                <w:color w:val="000000"/>
              </w:rPr>
              <w:t>see sentencing</w:t>
            </w:r>
          </w:p>
        </w:tc>
        <w:tc>
          <w:tcPr>
            <w:tcW w:w="945" w:type="dxa"/>
            <w:vAlign w:val="bottom"/>
          </w:tcPr>
          <w:p w14:paraId="799B5742" w14:textId="77777777" w:rsidR="008A7766" w:rsidRPr="009260A9" w:rsidRDefault="008A7766" w:rsidP="00BC1700">
            <w:r w:rsidRPr="009260A9">
              <w:rPr>
                <w:rFonts w:eastAsia="Times New Roman"/>
                <w:color w:val="000000"/>
              </w:rPr>
              <w:t xml:space="preserve">2013 ONCJ 203 </w:t>
            </w:r>
          </w:p>
        </w:tc>
      </w:tr>
      <w:tr w:rsidR="008A7766" w:rsidRPr="009260A9" w14:paraId="081AFD4C" w14:textId="77777777">
        <w:tc>
          <w:tcPr>
            <w:tcW w:w="1283" w:type="dxa"/>
            <w:vAlign w:val="bottom"/>
          </w:tcPr>
          <w:p w14:paraId="6CC7C9F0" w14:textId="77777777" w:rsidR="008A7766" w:rsidRPr="009260A9" w:rsidRDefault="008A7766" w:rsidP="00BC1700">
            <w:r w:rsidRPr="009260A9">
              <w:rPr>
                <w:rFonts w:eastAsia="Times New Roman"/>
                <w:color w:val="000000"/>
              </w:rPr>
              <w:t>R v E.T.</w:t>
            </w:r>
          </w:p>
        </w:tc>
        <w:tc>
          <w:tcPr>
            <w:tcW w:w="784" w:type="dxa"/>
            <w:vAlign w:val="bottom"/>
          </w:tcPr>
          <w:p w14:paraId="479AE0BE" w14:textId="77777777" w:rsidR="008A7766" w:rsidRPr="009260A9" w:rsidRDefault="008A7766" w:rsidP="00BC1700">
            <w:r w:rsidRPr="009260A9">
              <w:rPr>
                <w:rFonts w:eastAsia="Times New Roman"/>
                <w:color w:val="000000"/>
              </w:rPr>
              <w:t>2013</w:t>
            </w:r>
          </w:p>
        </w:tc>
        <w:tc>
          <w:tcPr>
            <w:tcW w:w="894" w:type="dxa"/>
            <w:vAlign w:val="bottom"/>
          </w:tcPr>
          <w:p w14:paraId="1BACA9E0"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49FDA97A" w14:textId="77777777" w:rsidR="008A7766" w:rsidRPr="009260A9" w:rsidRDefault="008A7766" w:rsidP="00BC1700">
            <w:r w:rsidRPr="009260A9">
              <w:rPr>
                <w:rFonts w:eastAsia="Times New Roman"/>
                <w:color w:val="000000"/>
              </w:rPr>
              <w:t>GJ Brophy J</w:t>
            </w:r>
          </w:p>
        </w:tc>
        <w:tc>
          <w:tcPr>
            <w:tcW w:w="1172" w:type="dxa"/>
            <w:vAlign w:val="bottom"/>
          </w:tcPr>
          <w:p w14:paraId="235B8284" w14:textId="77777777" w:rsidR="008A7766" w:rsidRPr="009260A9" w:rsidRDefault="008A7766" w:rsidP="00BC1700">
            <w:r w:rsidRPr="009260A9">
              <w:rPr>
                <w:rFonts w:eastAsia="Times New Roman"/>
                <w:color w:val="000000"/>
              </w:rPr>
              <w:t>s 271</w:t>
            </w:r>
          </w:p>
        </w:tc>
        <w:tc>
          <w:tcPr>
            <w:tcW w:w="1106" w:type="dxa"/>
            <w:vAlign w:val="bottom"/>
          </w:tcPr>
          <w:p w14:paraId="08AAC997" w14:textId="77777777" w:rsidR="008A7766" w:rsidRPr="009260A9" w:rsidRDefault="008A7766" w:rsidP="00BC1700">
            <w:r w:rsidRPr="009260A9">
              <w:rPr>
                <w:rFonts w:eastAsia="Times New Roman"/>
                <w:color w:val="000000"/>
              </w:rPr>
              <w:t>N</w:t>
            </w:r>
          </w:p>
        </w:tc>
        <w:tc>
          <w:tcPr>
            <w:tcW w:w="1378" w:type="dxa"/>
            <w:vAlign w:val="bottom"/>
          </w:tcPr>
          <w:p w14:paraId="1B044BD9" w14:textId="77777777" w:rsidR="008A7766" w:rsidRPr="009260A9" w:rsidRDefault="008A7766" w:rsidP="00BC1700">
            <w:r w:rsidRPr="009260A9">
              <w:rPr>
                <w:rFonts w:eastAsia="Times New Roman"/>
                <w:color w:val="000000"/>
              </w:rPr>
              <w:t>n/a</w:t>
            </w:r>
          </w:p>
        </w:tc>
        <w:tc>
          <w:tcPr>
            <w:tcW w:w="945" w:type="dxa"/>
            <w:vAlign w:val="bottom"/>
          </w:tcPr>
          <w:p w14:paraId="0EDE7AD5" w14:textId="77777777" w:rsidR="008A7766" w:rsidRPr="009260A9" w:rsidRDefault="008A7766" w:rsidP="00BC1700">
            <w:r w:rsidRPr="009260A9">
              <w:rPr>
                <w:rFonts w:eastAsia="Times New Roman"/>
                <w:color w:val="000000"/>
              </w:rPr>
              <w:t>2013 ONCJ 48</w:t>
            </w:r>
          </w:p>
        </w:tc>
      </w:tr>
      <w:tr w:rsidR="008A7766" w:rsidRPr="009260A9" w14:paraId="2D64B62D" w14:textId="77777777">
        <w:tc>
          <w:tcPr>
            <w:tcW w:w="1283" w:type="dxa"/>
            <w:vAlign w:val="bottom"/>
          </w:tcPr>
          <w:p w14:paraId="0E73FDC4" w14:textId="77777777" w:rsidR="008A7766" w:rsidRPr="009260A9" w:rsidRDefault="008A7766" w:rsidP="00BC1700">
            <w:r w:rsidRPr="009260A9">
              <w:rPr>
                <w:rFonts w:eastAsia="Times New Roman"/>
                <w:color w:val="000000"/>
              </w:rPr>
              <w:t xml:space="preserve">R v M.L. </w:t>
            </w:r>
          </w:p>
        </w:tc>
        <w:tc>
          <w:tcPr>
            <w:tcW w:w="784" w:type="dxa"/>
            <w:vAlign w:val="bottom"/>
          </w:tcPr>
          <w:p w14:paraId="12DB01AD" w14:textId="77777777" w:rsidR="008A7766" w:rsidRPr="009260A9" w:rsidRDefault="008A7766" w:rsidP="00BC1700">
            <w:r w:rsidRPr="009260A9">
              <w:rPr>
                <w:rFonts w:eastAsia="Times New Roman"/>
                <w:color w:val="000000"/>
              </w:rPr>
              <w:t>2013</w:t>
            </w:r>
          </w:p>
        </w:tc>
        <w:tc>
          <w:tcPr>
            <w:tcW w:w="894" w:type="dxa"/>
            <w:vAlign w:val="bottom"/>
          </w:tcPr>
          <w:p w14:paraId="76DC0989"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7266B5BE" w14:textId="77777777" w:rsidR="008A7766" w:rsidRPr="009260A9" w:rsidRDefault="008A7766" w:rsidP="00BC1700">
            <w:r w:rsidRPr="009260A9">
              <w:rPr>
                <w:rFonts w:eastAsia="Times New Roman"/>
                <w:color w:val="000000"/>
              </w:rPr>
              <w:t>JS Nadel J</w:t>
            </w:r>
          </w:p>
        </w:tc>
        <w:tc>
          <w:tcPr>
            <w:tcW w:w="1172" w:type="dxa"/>
            <w:vAlign w:val="bottom"/>
          </w:tcPr>
          <w:p w14:paraId="6957264B" w14:textId="77777777" w:rsidR="008A7766" w:rsidRPr="009260A9" w:rsidRDefault="008A7766" w:rsidP="00BC1700">
            <w:r w:rsidRPr="009260A9">
              <w:rPr>
                <w:rFonts w:eastAsia="Times New Roman"/>
                <w:color w:val="000000"/>
              </w:rPr>
              <w:t>s 271</w:t>
            </w:r>
          </w:p>
        </w:tc>
        <w:tc>
          <w:tcPr>
            <w:tcW w:w="1106" w:type="dxa"/>
            <w:vAlign w:val="bottom"/>
          </w:tcPr>
          <w:p w14:paraId="4F64F738" w14:textId="77777777" w:rsidR="008A7766" w:rsidRPr="009260A9" w:rsidRDefault="008A7766" w:rsidP="00BC1700">
            <w:r w:rsidRPr="009260A9">
              <w:rPr>
                <w:rFonts w:eastAsia="Times New Roman"/>
                <w:color w:val="000000"/>
              </w:rPr>
              <w:t>Y</w:t>
            </w:r>
          </w:p>
        </w:tc>
        <w:tc>
          <w:tcPr>
            <w:tcW w:w="1378" w:type="dxa"/>
            <w:vAlign w:val="bottom"/>
          </w:tcPr>
          <w:p w14:paraId="6F6CEF5D" w14:textId="77777777" w:rsidR="008A7766" w:rsidRPr="009260A9" w:rsidRDefault="008A7766" w:rsidP="00BC1700">
            <w:r w:rsidRPr="009260A9">
              <w:rPr>
                <w:rFonts w:eastAsia="Times New Roman"/>
                <w:color w:val="000000"/>
              </w:rPr>
              <w:t>see sentencing</w:t>
            </w:r>
          </w:p>
        </w:tc>
        <w:tc>
          <w:tcPr>
            <w:tcW w:w="945" w:type="dxa"/>
            <w:vAlign w:val="bottom"/>
          </w:tcPr>
          <w:p w14:paraId="4127C2B0" w14:textId="77777777" w:rsidR="008A7766" w:rsidRPr="009260A9" w:rsidRDefault="008A7766" w:rsidP="00BC1700">
            <w:r w:rsidRPr="009260A9">
              <w:rPr>
                <w:rFonts w:eastAsia="Times New Roman"/>
                <w:color w:val="000000"/>
              </w:rPr>
              <w:t>2013 ONCJ 37</w:t>
            </w:r>
          </w:p>
        </w:tc>
      </w:tr>
      <w:tr w:rsidR="008A7766" w:rsidRPr="009260A9" w14:paraId="7C4ED40E" w14:textId="77777777">
        <w:tc>
          <w:tcPr>
            <w:tcW w:w="1283" w:type="dxa"/>
            <w:vAlign w:val="bottom"/>
          </w:tcPr>
          <w:p w14:paraId="0BADA6D4" w14:textId="77777777" w:rsidR="008A7766" w:rsidRPr="009260A9" w:rsidRDefault="008A7766" w:rsidP="00BC1700">
            <w:r w:rsidRPr="009260A9">
              <w:rPr>
                <w:rFonts w:eastAsia="Times New Roman"/>
                <w:color w:val="000000"/>
              </w:rPr>
              <w:t>R v H.V.</w:t>
            </w:r>
          </w:p>
        </w:tc>
        <w:tc>
          <w:tcPr>
            <w:tcW w:w="784" w:type="dxa"/>
            <w:vAlign w:val="bottom"/>
          </w:tcPr>
          <w:p w14:paraId="1FE5DBA0" w14:textId="77777777" w:rsidR="008A7766" w:rsidRPr="009260A9" w:rsidRDefault="008A7766" w:rsidP="00BC1700">
            <w:r w:rsidRPr="009260A9">
              <w:rPr>
                <w:rFonts w:eastAsia="Times New Roman"/>
                <w:color w:val="000000"/>
              </w:rPr>
              <w:t>2013</w:t>
            </w:r>
          </w:p>
        </w:tc>
        <w:tc>
          <w:tcPr>
            <w:tcW w:w="894" w:type="dxa"/>
            <w:vAlign w:val="bottom"/>
          </w:tcPr>
          <w:p w14:paraId="50273CFA"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0C5B10F9" w14:textId="77777777" w:rsidR="008A7766" w:rsidRPr="009260A9" w:rsidRDefault="008A7766" w:rsidP="00BC1700">
            <w:r w:rsidRPr="009260A9">
              <w:rPr>
                <w:rFonts w:eastAsia="Times New Roman"/>
                <w:color w:val="000000"/>
              </w:rPr>
              <w:t xml:space="preserve">JW </w:t>
            </w:r>
            <w:proofErr w:type="spellStart"/>
            <w:r w:rsidRPr="009260A9">
              <w:rPr>
                <w:rFonts w:eastAsia="Times New Roman"/>
                <w:color w:val="000000"/>
              </w:rPr>
              <w:t>Bovard</w:t>
            </w:r>
            <w:proofErr w:type="spellEnd"/>
            <w:r w:rsidRPr="009260A9">
              <w:rPr>
                <w:rFonts w:eastAsia="Times New Roman"/>
                <w:color w:val="000000"/>
              </w:rPr>
              <w:t xml:space="preserve"> J</w:t>
            </w:r>
          </w:p>
        </w:tc>
        <w:tc>
          <w:tcPr>
            <w:tcW w:w="1172" w:type="dxa"/>
            <w:vAlign w:val="bottom"/>
          </w:tcPr>
          <w:p w14:paraId="1CA6E53E" w14:textId="77777777" w:rsidR="008A7766" w:rsidRPr="009260A9" w:rsidRDefault="008A7766" w:rsidP="00BC1700">
            <w:r w:rsidRPr="009260A9">
              <w:rPr>
                <w:rFonts w:eastAsia="Times New Roman"/>
                <w:color w:val="000000"/>
              </w:rPr>
              <w:t>s 271</w:t>
            </w:r>
          </w:p>
        </w:tc>
        <w:tc>
          <w:tcPr>
            <w:tcW w:w="1106" w:type="dxa"/>
            <w:vAlign w:val="bottom"/>
          </w:tcPr>
          <w:p w14:paraId="49B54B9F" w14:textId="77777777" w:rsidR="008A7766" w:rsidRPr="009260A9" w:rsidRDefault="008A7766" w:rsidP="00BC1700">
            <w:r w:rsidRPr="009260A9">
              <w:rPr>
                <w:rFonts w:eastAsia="Times New Roman"/>
                <w:color w:val="000000"/>
              </w:rPr>
              <w:t>N</w:t>
            </w:r>
          </w:p>
        </w:tc>
        <w:tc>
          <w:tcPr>
            <w:tcW w:w="1378" w:type="dxa"/>
            <w:vAlign w:val="bottom"/>
          </w:tcPr>
          <w:p w14:paraId="4B22F345" w14:textId="77777777" w:rsidR="008A7766" w:rsidRPr="009260A9" w:rsidRDefault="008A7766" w:rsidP="00BC1700">
            <w:r w:rsidRPr="009260A9">
              <w:rPr>
                <w:rFonts w:eastAsia="Times New Roman"/>
                <w:color w:val="000000"/>
              </w:rPr>
              <w:t>n/a</w:t>
            </w:r>
          </w:p>
        </w:tc>
        <w:tc>
          <w:tcPr>
            <w:tcW w:w="945" w:type="dxa"/>
            <w:vAlign w:val="bottom"/>
          </w:tcPr>
          <w:p w14:paraId="16DB761C" w14:textId="77777777" w:rsidR="008A7766" w:rsidRPr="009260A9" w:rsidRDefault="008A7766" w:rsidP="00BC1700">
            <w:r w:rsidRPr="009260A9">
              <w:rPr>
                <w:rFonts w:eastAsia="Times New Roman"/>
                <w:color w:val="000000"/>
              </w:rPr>
              <w:t>2013 ONCJ 471</w:t>
            </w:r>
          </w:p>
        </w:tc>
      </w:tr>
      <w:tr w:rsidR="008A7766" w:rsidRPr="009260A9" w14:paraId="328CC5ED" w14:textId="77777777">
        <w:tc>
          <w:tcPr>
            <w:tcW w:w="1283" w:type="dxa"/>
            <w:vAlign w:val="bottom"/>
          </w:tcPr>
          <w:p w14:paraId="772A0CA7"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Jorgge</w:t>
            </w:r>
            <w:proofErr w:type="spellEnd"/>
            <w:r w:rsidRPr="009260A9">
              <w:rPr>
                <w:rFonts w:eastAsia="Times New Roman"/>
                <w:color w:val="000000"/>
              </w:rPr>
              <w:t xml:space="preserve"> </w:t>
            </w:r>
          </w:p>
        </w:tc>
        <w:tc>
          <w:tcPr>
            <w:tcW w:w="784" w:type="dxa"/>
            <w:vAlign w:val="bottom"/>
          </w:tcPr>
          <w:p w14:paraId="23344E58" w14:textId="77777777" w:rsidR="008A7766" w:rsidRPr="009260A9" w:rsidRDefault="008A7766" w:rsidP="00BC1700">
            <w:r w:rsidRPr="009260A9">
              <w:rPr>
                <w:rFonts w:eastAsia="Times New Roman"/>
                <w:color w:val="000000"/>
              </w:rPr>
              <w:t>2010</w:t>
            </w:r>
          </w:p>
        </w:tc>
        <w:tc>
          <w:tcPr>
            <w:tcW w:w="894" w:type="dxa"/>
            <w:vAlign w:val="bottom"/>
          </w:tcPr>
          <w:p w14:paraId="28AE3A32"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3EFB5ACB" w14:textId="77777777" w:rsidR="008A7766" w:rsidRPr="009260A9" w:rsidRDefault="008A7766" w:rsidP="00BC1700">
            <w:r w:rsidRPr="009260A9">
              <w:rPr>
                <w:rFonts w:eastAsia="Times New Roman"/>
                <w:color w:val="000000"/>
              </w:rPr>
              <w:t>JM Wilson J</w:t>
            </w:r>
          </w:p>
        </w:tc>
        <w:tc>
          <w:tcPr>
            <w:tcW w:w="1172" w:type="dxa"/>
            <w:vAlign w:val="bottom"/>
          </w:tcPr>
          <w:p w14:paraId="4BD6F44A" w14:textId="77777777" w:rsidR="008A7766" w:rsidRPr="009260A9" w:rsidRDefault="008A7766" w:rsidP="00BC1700">
            <w:r w:rsidRPr="009260A9">
              <w:rPr>
                <w:rFonts w:eastAsia="Times New Roman"/>
                <w:color w:val="000000"/>
              </w:rPr>
              <w:t>ss 271, 246(b)</w:t>
            </w:r>
          </w:p>
        </w:tc>
        <w:tc>
          <w:tcPr>
            <w:tcW w:w="1106" w:type="dxa"/>
            <w:vAlign w:val="bottom"/>
          </w:tcPr>
          <w:p w14:paraId="10668CDC" w14:textId="77777777" w:rsidR="008A7766" w:rsidRPr="009260A9" w:rsidRDefault="008A7766" w:rsidP="00BC1700">
            <w:r w:rsidRPr="009260A9">
              <w:rPr>
                <w:rFonts w:eastAsia="Times New Roman"/>
                <w:color w:val="000000"/>
              </w:rPr>
              <w:t>Y</w:t>
            </w:r>
          </w:p>
        </w:tc>
        <w:tc>
          <w:tcPr>
            <w:tcW w:w="1378" w:type="dxa"/>
            <w:vAlign w:val="bottom"/>
          </w:tcPr>
          <w:p w14:paraId="49367C75" w14:textId="77777777" w:rsidR="008A7766" w:rsidRPr="009260A9" w:rsidRDefault="008A7766" w:rsidP="00BC1700">
            <w:r w:rsidRPr="009260A9">
              <w:rPr>
                <w:rFonts w:eastAsia="Times New Roman"/>
                <w:color w:val="000000"/>
              </w:rPr>
              <w:t>see sentencing</w:t>
            </w:r>
          </w:p>
        </w:tc>
        <w:tc>
          <w:tcPr>
            <w:tcW w:w="945" w:type="dxa"/>
            <w:vAlign w:val="bottom"/>
          </w:tcPr>
          <w:p w14:paraId="4A51789C" w14:textId="77777777" w:rsidR="008A7766" w:rsidRPr="009260A9" w:rsidRDefault="008A7766" w:rsidP="00BC1700">
            <w:r w:rsidRPr="009260A9">
              <w:rPr>
                <w:rFonts w:eastAsia="Times New Roman"/>
                <w:color w:val="000000"/>
              </w:rPr>
              <w:t xml:space="preserve">2010 ONSC 6272 </w:t>
            </w:r>
          </w:p>
        </w:tc>
      </w:tr>
      <w:tr w:rsidR="008A7766" w:rsidRPr="009260A9" w14:paraId="0A81CDC7" w14:textId="77777777">
        <w:tc>
          <w:tcPr>
            <w:tcW w:w="1283" w:type="dxa"/>
            <w:vAlign w:val="bottom"/>
          </w:tcPr>
          <w:p w14:paraId="5D91D2FD" w14:textId="77777777" w:rsidR="008A7766" w:rsidRPr="009260A9" w:rsidRDefault="008A7766" w:rsidP="00BC1700">
            <w:r w:rsidRPr="009260A9">
              <w:rPr>
                <w:rFonts w:eastAsia="Times New Roman"/>
                <w:color w:val="000000"/>
              </w:rPr>
              <w:t>R v Jack</w:t>
            </w:r>
          </w:p>
        </w:tc>
        <w:tc>
          <w:tcPr>
            <w:tcW w:w="784" w:type="dxa"/>
            <w:vAlign w:val="bottom"/>
          </w:tcPr>
          <w:p w14:paraId="3E580F19" w14:textId="77777777" w:rsidR="008A7766" w:rsidRPr="009260A9" w:rsidRDefault="008A7766" w:rsidP="00BC1700">
            <w:r w:rsidRPr="009260A9">
              <w:rPr>
                <w:rFonts w:eastAsia="Times New Roman"/>
                <w:color w:val="000000"/>
              </w:rPr>
              <w:t>2012</w:t>
            </w:r>
          </w:p>
        </w:tc>
        <w:tc>
          <w:tcPr>
            <w:tcW w:w="894" w:type="dxa"/>
            <w:vAlign w:val="bottom"/>
          </w:tcPr>
          <w:p w14:paraId="53480E18"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0E518AA9" w14:textId="77777777" w:rsidR="008A7766" w:rsidRPr="009260A9" w:rsidRDefault="008A7766" w:rsidP="00BC1700">
            <w:r w:rsidRPr="009260A9">
              <w:rPr>
                <w:rFonts w:eastAsia="Times New Roman"/>
                <w:color w:val="000000"/>
              </w:rPr>
              <w:t xml:space="preserve">JS </w:t>
            </w:r>
            <w:proofErr w:type="spellStart"/>
            <w:r w:rsidRPr="009260A9">
              <w:rPr>
                <w:rFonts w:eastAsia="Times New Roman"/>
                <w:color w:val="000000"/>
              </w:rPr>
              <w:t>Fregeau</w:t>
            </w:r>
            <w:proofErr w:type="spellEnd"/>
            <w:r w:rsidRPr="009260A9">
              <w:rPr>
                <w:rFonts w:eastAsia="Times New Roman"/>
                <w:color w:val="000000"/>
              </w:rPr>
              <w:t xml:space="preserve"> J</w:t>
            </w:r>
          </w:p>
        </w:tc>
        <w:tc>
          <w:tcPr>
            <w:tcW w:w="1172" w:type="dxa"/>
            <w:vAlign w:val="bottom"/>
          </w:tcPr>
          <w:p w14:paraId="694123FF" w14:textId="77777777" w:rsidR="008A7766" w:rsidRPr="009260A9" w:rsidRDefault="008A7766" w:rsidP="00BC1700">
            <w:r w:rsidRPr="009260A9">
              <w:rPr>
                <w:rFonts w:eastAsia="Times New Roman"/>
                <w:color w:val="000000"/>
              </w:rPr>
              <w:t>ss 271,  266</w:t>
            </w:r>
          </w:p>
        </w:tc>
        <w:tc>
          <w:tcPr>
            <w:tcW w:w="1106" w:type="dxa"/>
            <w:vAlign w:val="bottom"/>
          </w:tcPr>
          <w:p w14:paraId="030EED18" w14:textId="77777777" w:rsidR="008A7766" w:rsidRPr="009260A9" w:rsidRDefault="008A7766" w:rsidP="00BC1700">
            <w:r w:rsidRPr="009260A9">
              <w:rPr>
                <w:rFonts w:eastAsia="Times New Roman"/>
                <w:color w:val="000000"/>
              </w:rPr>
              <w:t>N</w:t>
            </w:r>
          </w:p>
        </w:tc>
        <w:tc>
          <w:tcPr>
            <w:tcW w:w="1378" w:type="dxa"/>
            <w:vAlign w:val="bottom"/>
          </w:tcPr>
          <w:p w14:paraId="6EAA6411" w14:textId="77777777" w:rsidR="008A7766" w:rsidRPr="009260A9" w:rsidRDefault="008A7766" w:rsidP="00BC1700">
            <w:r w:rsidRPr="009260A9">
              <w:rPr>
                <w:rFonts w:eastAsia="Times New Roman"/>
                <w:color w:val="000000"/>
              </w:rPr>
              <w:t>n/a</w:t>
            </w:r>
          </w:p>
        </w:tc>
        <w:tc>
          <w:tcPr>
            <w:tcW w:w="945" w:type="dxa"/>
            <w:vAlign w:val="bottom"/>
          </w:tcPr>
          <w:p w14:paraId="19CDE2C8" w14:textId="77777777" w:rsidR="008A7766" w:rsidRPr="009260A9" w:rsidRDefault="008A7766" w:rsidP="00BC1700">
            <w:r w:rsidRPr="009260A9">
              <w:rPr>
                <w:rFonts w:eastAsia="Times New Roman"/>
                <w:color w:val="000000"/>
              </w:rPr>
              <w:t>2012 ONSC 3469</w:t>
            </w:r>
          </w:p>
        </w:tc>
      </w:tr>
      <w:tr w:rsidR="008A7766" w:rsidRPr="009260A9" w14:paraId="55A9BBC5" w14:textId="77777777">
        <w:tc>
          <w:tcPr>
            <w:tcW w:w="1283" w:type="dxa"/>
            <w:vAlign w:val="bottom"/>
          </w:tcPr>
          <w:p w14:paraId="30C00AD5"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Katsnelson</w:t>
            </w:r>
            <w:proofErr w:type="spellEnd"/>
          </w:p>
        </w:tc>
        <w:tc>
          <w:tcPr>
            <w:tcW w:w="784" w:type="dxa"/>
            <w:vAlign w:val="bottom"/>
          </w:tcPr>
          <w:p w14:paraId="526C686A" w14:textId="77777777" w:rsidR="008A7766" w:rsidRPr="009260A9" w:rsidRDefault="008A7766" w:rsidP="00BC1700">
            <w:r w:rsidRPr="009260A9">
              <w:rPr>
                <w:rFonts w:eastAsia="Times New Roman"/>
                <w:color w:val="000000"/>
              </w:rPr>
              <w:t>2010</w:t>
            </w:r>
          </w:p>
        </w:tc>
        <w:tc>
          <w:tcPr>
            <w:tcW w:w="894" w:type="dxa"/>
            <w:vAlign w:val="bottom"/>
          </w:tcPr>
          <w:p w14:paraId="23EE9EF3"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14548E19" w14:textId="77777777" w:rsidR="008A7766" w:rsidRPr="009260A9" w:rsidRDefault="008A7766" w:rsidP="00BC1700">
            <w:r w:rsidRPr="009260A9">
              <w:rPr>
                <w:rFonts w:eastAsia="Times New Roman"/>
                <w:color w:val="000000"/>
              </w:rPr>
              <w:t xml:space="preserve">IA MacDonnell </w:t>
            </w:r>
          </w:p>
        </w:tc>
        <w:tc>
          <w:tcPr>
            <w:tcW w:w="1172" w:type="dxa"/>
            <w:vAlign w:val="bottom"/>
          </w:tcPr>
          <w:p w14:paraId="0ADC02F1" w14:textId="77777777" w:rsidR="008A7766" w:rsidRPr="009260A9" w:rsidRDefault="008A7766" w:rsidP="00BC1700">
            <w:r w:rsidRPr="009260A9">
              <w:rPr>
                <w:rFonts w:eastAsia="Times New Roman"/>
                <w:color w:val="000000"/>
              </w:rPr>
              <w:t>s 271, 273</w:t>
            </w:r>
          </w:p>
        </w:tc>
        <w:tc>
          <w:tcPr>
            <w:tcW w:w="1106" w:type="dxa"/>
            <w:vAlign w:val="bottom"/>
          </w:tcPr>
          <w:p w14:paraId="35699152" w14:textId="77777777" w:rsidR="008A7766" w:rsidRPr="009260A9" w:rsidRDefault="008A7766" w:rsidP="00BC1700">
            <w:r w:rsidRPr="009260A9">
              <w:rPr>
                <w:rFonts w:eastAsia="Times New Roman"/>
                <w:color w:val="000000"/>
              </w:rPr>
              <w:t>Y</w:t>
            </w:r>
          </w:p>
        </w:tc>
        <w:tc>
          <w:tcPr>
            <w:tcW w:w="1378" w:type="dxa"/>
            <w:vAlign w:val="bottom"/>
          </w:tcPr>
          <w:p w14:paraId="2DF8D25A" w14:textId="77777777" w:rsidR="008A7766" w:rsidRPr="009260A9" w:rsidRDefault="008A7766" w:rsidP="00BC1700">
            <w:r w:rsidRPr="009260A9">
              <w:rPr>
                <w:rFonts w:eastAsia="Times New Roman"/>
                <w:color w:val="000000"/>
              </w:rPr>
              <w:t>5+3 years imprisonment</w:t>
            </w:r>
          </w:p>
        </w:tc>
        <w:tc>
          <w:tcPr>
            <w:tcW w:w="945" w:type="dxa"/>
            <w:vAlign w:val="bottom"/>
          </w:tcPr>
          <w:p w14:paraId="3DAA9F30" w14:textId="77777777" w:rsidR="008A7766" w:rsidRPr="009260A9" w:rsidRDefault="008A7766" w:rsidP="00BC1700">
            <w:r w:rsidRPr="009260A9">
              <w:rPr>
                <w:rFonts w:eastAsia="Times New Roman"/>
                <w:color w:val="000000"/>
              </w:rPr>
              <w:t>2010 ONSC 2246</w:t>
            </w:r>
          </w:p>
        </w:tc>
      </w:tr>
      <w:tr w:rsidR="008A7766" w:rsidRPr="009260A9" w14:paraId="12E66C61" w14:textId="77777777">
        <w:tc>
          <w:tcPr>
            <w:tcW w:w="1283" w:type="dxa"/>
            <w:vAlign w:val="bottom"/>
          </w:tcPr>
          <w:p w14:paraId="6B954B68" w14:textId="77777777" w:rsidR="008A7766" w:rsidRPr="009260A9" w:rsidRDefault="008A7766" w:rsidP="00BC1700">
            <w:r w:rsidRPr="009260A9">
              <w:rPr>
                <w:rFonts w:eastAsia="Times New Roman"/>
                <w:color w:val="000000"/>
              </w:rPr>
              <w:t>R v Wylie</w:t>
            </w:r>
          </w:p>
        </w:tc>
        <w:tc>
          <w:tcPr>
            <w:tcW w:w="784" w:type="dxa"/>
            <w:vAlign w:val="bottom"/>
          </w:tcPr>
          <w:p w14:paraId="597AC2A0" w14:textId="77777777" w:rsidR="008A7766" w:rsidRPr="009260A9" w:rsidRDefault="008A7766" w:rsidP="00BC1700">
            <w:r w:rsidRPr="009260A9">
              <w:rPr>
                <w:rFonts w:eastAsia="Times New Roman"/>
                <w:color w:val="000000"/>
              </w:rPr>
              <w:t>2012</w:t>
            </w:r>
          </w:p>
        </w:tc>
        <w:tc>
          <w:tcPr>
            <w:tcW w:w="894" w:type="dxa"/>
            <w:vAlign w:val="bottom"/>
          </w:tcPr>
          <w:p w14:paraId="5589590D"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112A3B44" w14:textId="77777777" w:rsidR="008A7766" w:rsidRPr="009260A9" w:rsidRDefault="008A7766" w:rsidP="00BC1700">
            <w:r w:rsidRPr="009260A9">
              <w:rPr>
                <w:rFonts w:eastAsia="Times New Roman"/>
                <w:color w:val="000000"/>
              </w:rPr>
              <w:t>C Hill J</w:t>
            </w:r>
          </w:p>
        </w:tc>
        <w:tc>
          <w:tcPr>
            <w:tcW w:w="1172" w:type="dxa"/>
            <w:vAlign w:val="bottom"/>
          </w:tcPr>
          <w:p w14:paraId="1C3056A1" w14:textId="77777777" w:rsidR="008A7766" w:rsidRPr="009260A9" w:rsidRDefault="008A7766" w:rsidP="00BC1700">
            <w:r w:rsidRPr="009260A9">
              <w:rPr>
                <w:rFonts w:eastAsia="Times New Roman"/>
                <w:color w:val="000000"/>
              </w:rPr>
              <w:t>s 273.1</w:t>
            </w:r>
          </w:p>
        </w:tc>
        <w:tc>
          <w:tcPr>
            <w:tcW w:w="1106" w:type="dxa"/>
            <w:vAlign w:val="bottom"/>
          </w:tcPr>
          <w:p w14:paraId="05781770" w14:textId="77777777" w:rsidR="008A7766" w:rsidRPr="009260A9" w:rsidRDefault="008A7766" w:rsidP="00BC1700">
            <w:r w:rsidRPr="009260A9">
              <w:rPr>
                <w:rFonts w:eastAsia="Times New Roman"/>
                <w:color w:val="000000"/>
              </w:rPr>
              <w:t>Y</w:t>
            </w:r>
          </w:p>
        </w:tc>
        <w:tc>
          <w:tcPr>
            <w:tcW w:w="1378" w:type="dxa"/>
            <w:vAlign w:val="bottom"/>
          </w:tcPr>
          <w:p w14:paraId="6B27D8F6" w14:textId="77777777" w:rsidR="008A7766" w:rsidRPr="009260A9" w:rsidRDefault="008A7766" w:rsidP="00BC1700">
            <w:r w:rsidRPr="009260A9">
              <w:rPr>
                <w:rFonts w:eastAsia="Times New Roman"/>
                <w:color w:val="000000"/>
              </w:rPr>
              <w:t>see sentencing</w:t>
            </w:r>
          </w:p>
        </w:tc>
        <w:tc>
          <w:tcPr>
            <w:tcW w:w="945" w:type="dxa"/>
            <w:vAlign w:val="bottom"/>
          </w:tcPr>
          <w:p w14:paraId="72BB34D3" w14:textId="77777777" w:rsidR="008A7766" w:rsidRPr="009260A9" w:rsidRDefault="008A7766" w:rsidP="00BC1700">
            <w:r w:rsidRPr="009260A9">
              <w:rPr>
                <w:rFonts w:eastAsia="Times New Roman"/>
                <w:color w:val="000000"/>
              </w:rPr>
              <w:t>2012 ONSC 1077</w:t>
            </w:r>
          </w:p>
        </w:tc>
      </w:tr>
      <w:tr w:rsidR="008A7766" w:rsidRPr="009260A9" w14:paraId="5FD088C8" w14:textId="77777777">
        <w:tc>
          <w:tcPr>
            <w:tcW w:w="1283" w:type="dxa"/>
            <w:vAlign w:val="bottom"/>
          </w:tcPr>
          <w:p w14:paraId="2CD8841B"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Rohrich</w:t>
            </w:r>
            <w:proofErr w:type="spellEnd"/>
            <w:r w:rsidRPr="009260A9">
              <w:rPr>
                <w:rFonts w:eastAsia="Times New Roman"/>
                <w:color w:val="000000"/>
              </w:rPr>
              <w:t xml:space="preserve"> </w:t>
            </w:r>
          </w:p>
        </w:tc>
        <w:tc>
          <w:tcPr>
            <w:tcW w:w="784" w:type="dxa"/>
            <w:vAlign w:val="bottom"/>
          </w:tcPr>
          <w:p w14:paraId="0950C280" w14:textId="77777777" w:rsidR="008A7766" w:rsidRPr="009260A9" w:rsidRDefault="008A7766" w:rsidP="00BC1700">
            <w:r w:rsidRPr="009260A9">
              <w:rPr>
                <w:rFonts w:eastAsia="Times New Roman"/>
                <w:color w:val="000000"/>
              </w:rPr>
              <w:t>2009</w:t>
            </w:r>
          </w:p>
        </w:tc>
        <w:tc>
          <w:tcPr>
            <w:tcW w:w="894" w:type="dxa"/>
            <w:vAlign w:val="bottom"/>
          </w:tcPr>
          <w:p w14:paraId="7A424EEF"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5CDB2DFE" w14:textId="77777777" w:rsidR="008A7766" w:rsidRPr="009260A9" w:rsidRDefault="008A7766" w:rsidP="00BC1700">
            <w:r w:rsidRPr="009260A9">
              <w:rPr>
                <w:rFonts w:eastAsia="Times New Roman"/>
                <w:color w:val="000000"/>
              </w:rPr>
              <w:t>PF Lalonde J</w:t>
            </w:r>
          </w:p>
        </w:tc>
        <w:tc>
          <w:tcPr>
            <w:tcW w:w="1172" w:type="dxa"/>
            <w:vAlign w:val="bottom"/>
          </w:tcPr>
          <w:p w14:paraId="5F805D30" w14:textId="77777777" w:rsidR="008A7766" w:rsidRPr="009260A9" w:rsidRDefault="008A7766" w:rsidP="00BC1700">
            <w:r w:rsidRPr="009260A9">
              <w:rPr>
                <w:rFonts w:eastAsia="Times New Roman"/>
                <w:color w:val="000000"/>
              </w:rPr>
              <w:t>s 271</w:t>
            </w:r>
          </w:p>
        </w:tc>
        <w:tc>
          <w:tcPr>
            <w:tcW w:w="1106" w:type="dxa"/>
            <w:vAlign w:val="bottom"/>
          </w:tcPr>
          <w:p w14:paraId="5A83D433" w14:textId="77777777" w:rsidR="008A7766" w:rsidRPr="009260A9" w:rsidRDefault="008A7766" w:rsidP="00BC1700">
            <w:r w:rsidRPr="009260A9">
              <w:rPr>
                <w:rFonts w:eastAsia="Times New Roman"/>
                <w:color w:val="000000"/>
              </w:rPr>
              <w:t>N</w:t>
            </w:r>
          </w:p>
        </w:tc>
        <w:tc>
          <w:tcPr>
            <w:tcW w:w="1378" w:type="dxa"/>
            <w:vAlign w:val="bottom"/>
          </w:tcPr>
          <w:p w14:paraId="0E709999" w14:textId="77777777" w:rsidR="008A7766" w:rsidRPr="009260A9" w:rsidRDefault="008A7766" w:rsidP="00BC1700">
            <w:r w:rsidRPr="009260A9">
              <w:rPr>
                <w:rFonts w:eastAsia="Times New Roman"/>
                <w:color w:val="000000"/>
              </w:rPr>
              <w:t>n/a</w:t>
            </w:r>
          </w:p>
        </w:tc>
        <w:tc>
          <w:tcPr>
            <w:tcW w:w="945" w:type="dxa"/>
            <w:vAlign w:val="bottom"/>
          </w:tcPr>
          <w:p w14:paraId="10C139BC" w14:textId="77777777" w:rsidR="008A7766" w:rsidRPr="009260A9" w:rsidRDefault="008A7766" w:rsidP="00BC1700">
            <w:r w:rsidRPr="009260A9">
              <w:rPr>
                <w:rFonts w:eastAsia="Times New Roman"/>
                <w:color w:val="000000"/>
              </w:rPr>
              <w:t>[2009] O.J. No. 4047</w:t>
            </w:r>
          </w:p>
        </w:tc>
      </w:tr>
      <w:tr w:rsidR="008A7766" w:rsidRPr="009260A9" w14:paraId="2E5F6DDE" w14:textId="77777777">
        <w:tc>
          <w:tcPr>
            <w:tcW w:w="1283" w:type="dxa"/>
            <w:vAlign w:val="bottom"/>
          </w:tcPr>
          <w:p w14:paraId="5E1C564B"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Desjourdy</w:t>
            </w:r>
            <w:proofErr w:type="spellEnd"/>
            <w:r w:rsidRPr="009260A9">
              <w:rPr>
                <w:rFonts w:eastAsia="Times New Roman"/>
                <w:color w:val="000000"/>
              </w:rPr>
              <w:t xml:space="preserve"> </w:t>
            </w:r>
          </w:p>
        </w:tc>
        <w:tc>
          <w:tcPr>
            <w:tcW w:w="784" w:type="dxa"/>
            <w:vAlign w:val="bottom"/>
          </w:tcPr>
          <w:p w14:paraId="00275BD5" w14:textId="77777777" w:rsidR="008A7766" w:rsidRPr="009260A9" w:rsidRDefault="008A7766" w:rsidP="00BC1700">
            <w:r w:rsidRPr="009260A9">
              <w:rPr>
                <w:rFonts w:eastAsia="Times New Roman"/>
                <w:color w:val="000000"/>
              </w:rPr>
              <w:t>2013</w:t>
            </w:r>
          </w:p>
        </w:tc>
        <w:tc>
          <w:tcPr>
            <w:tcW w:w="894" w:type="dxa"/>
            <w:vAlign w:val="bottom"/>
          </w:tcPr>
          <w:p w14:paraId="00FAB307"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2CB2D34F" w14:textId="77777777" w:rsidR="008A7766" w:rsidRPr="009260A9" w:rsidRDefault="008A7766" w:rsidP="00BC1700">
            <w:r w:rsidRPr="009260A9">
              <w:rPr>
                <w:rFonts w:eastAsia="Times New Roman"/>
                <w:color w:val="000000"/>
              </w:rPr>
              <w:t>TR Lipson J</w:t>
            </w:r>
          </w:p>
        </w:tc>
        <w:tc>
          <w:tcPr>
            <w:tcW w:w="1172" w:type="dxa"/>
            <w:vAlign w:val="bottom"/>
          </w:tcPr>
          <w:p w14:paraId="636155A6" w14:textId="77777777" w:rsidR="008A7766" w:rsidRPr="009260A9" w:rsidRDefault="008A7766" w:rsidP="00BC1700">
            <w:r w:rsidRPr="009260A9">
              <w:rPr>
                <w:rFonts w:eastAsia="Times New Roman"/>
                <w:color w:val="000000"/>
              </w:rPr>
              <w:t>s 271, s 265</w:t>
            </w:r>
          </w:p>
        </w:tc>
        <w:tc>
          <w:tcPr>
            <w:tcW w:w="1106" w:type="dxa"/>
            <w:vAlign w:val="bottom"/>
          </w:tcPr>
          <w:p w14:paraId="281FBF90" w14:textId="77777777" w:rsidR="008A7766" w:rsidRPr="009260A9" w:rsidRDefault="008A7766" w:rsidP="00BC1700">
            <w:r w:rsidRPr="009260A9">
              <w:rPr>
                <w:rFonts w:eastAsia="Times New Roman"/>
                <w:color w:val="000000"/>
              </w:rPr>
              <w:t>N</w:t>
            </w:r>
          </w:p>
        </w:tc>
        <w:tc>
          <w:tcPr>
            <w:tcW w:w="1378" w:type="dxa"/>
            <w:vAlign w:val="bottom"/>
          </w:tcPr>
          <w:p w14:paraId="6504AD42" w14:textId="77777777" w:rsidR="008A7766" w:rsidRPr="009260A9" w:rsidRDefault="008A7766" w:rsidP="00BC1700">
            <w:r w:rsidRPr="009260A9">
              <w:rPr>
                <w:rFonts w:eastAsia="Times New Roman"/>
                <w:color w:val="000000"/>
              </w:rPr>
              <w:t>n/a</w:t>
            </w:r>
          </w:p>
        </w:tc>
        <w:tc>
          <w:tcPr>
            <w:tcW w:w="945" w:type="dxa"/>
            <w:vAlign w:val="bottom"/>
          </w:tcPr>
          <w:p w14:paraId="7F77B4C9" w14:textId="77777777" w:rsidR="008A7766" w:rsidRPr="009260A9" w:rsidRDefault="008A7766" w:rsidP="00BC1700">
            <w:r w:rsidRPr="009260A9">
              <w:rPr>
                <w:rFonts w:eastAsia="Times New Roman"/>
                <w:color w:val="000000"/>
              </w:rPr>
              <w:t>2013 ONCJ 170</w:t>
            </w:r>
          </w:p>
        </w:tc>
      </w:tr>
      <w:tr w:rsidR="008A7766" w:rsidRPr="009260A9" w14:paraId="06660E0C" w14:textId="77777777">
        <w:tc>
          <w:tcPr>
            <w:tcW w:w="1283" w:type="dxa"/>
            <w:vAlign w:val="bottom"/>
          </w:tcPr>
          <w:p w14:paraId="1E06B864" w14:textId="77777777" w:rsidR="008A7766" w:rsidRPr="009260A9" w:rsidRDefault="008A7766" w:rsidP="00BC1700">
            <w:r w:rsidRPr="009260A9">
              <w:rPr>
                <w:rFonts w:eastAsia="Times New Roman"/>
                <w:color w:val="000000"/>
              </w:rPr>
              <w:t>R v Campbell</w:t>
            </w:r>
          </w:p>
        </w:tc>
        <w:tc>
          <w:tcPr>
            <w:tcW w:w="784" w:type="dxa"/>
            <w:vAlign w:val="bottom"/>
          </w:tcPr>
          <w:p w14:paraId="02DC8689" w14:textId="77777777" w:rsidR="008A7766" w:rsidRPr="009260A9" w:rsidRDefault="008A7766" w:rsidP="00BC1700">
            <w:r w:rsidRPr="009260A9">
              <w:rPr>
                <w:rFonts w:eastAsia="Times New Roman"/>
                <w:color w:val="000000"/>
              </w:rPr>
              <w:t>2012</w:t>
            </w:r>
          </w:p>
        </w:tc>
        <w:tc>
          <w:tcPr>
            <w:tcW w:w="894" w:type="dxa"/>
            <w:vAlign w:val="bottom"/>
          </w:tcPr>
          <w:p w14:paraId="6121DDB4"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6B433B7A" w14:textId="77777777" w:rsidR="008A7766" w:rsidRPr="009260A9" w:rsidRDefault="008A7766" w:rsidP="00BC1700">
            <w:r w:rsidRPr="009260A9">
              <w:rPr>
                <w:rFonts w:eastAsia="Times New Roman"/>
                <w:color w:val="000000"/>
              </w:rPr>
              <w:t>PAJ Harris J</w:t>
            </w:r>
          </w:p>
        </w:tc>
        <w:tc>
          <w:tcPr>
            <w:tcW w:w="1172" w:type="dxa"/>
            <w:vAlign w:val="bottom"/>
          </w:tcPr>
          <w:p w14:paraId="0D4D962F" w14:textId="77777777" w:rsidR="008A7766" w:rsidRPr="009260A9" w:rsidRDefault="008A7766" w:rsidP="00BC1700">
            <w:r w:rsidRPr="009260A9">
              <w:rPr>
                <w:rFonts w:eastAsia="Times New Roman"/>
                <w:color w:val="000000"/>
              </w:rPr>
              <w:t>s 271</w:t>
            </w:r>
          </w:p>
        </w:tc>
        <w:tc>
          <w:tcPr>
            <w:tcW w:w="1106" w:type="dxa"/>
            <w:vAlign w:val="bottom"/>
          </w:tcPr>
          <w:p w14:paraId="74873B0C" w14:textId="77777777" w:rsidR="008A7766" w:rsidRPr="009260A9" w:rsidRDefault="008A7766" w:rsidP="00BC1700">
            <w:r w:rsidRPr="009260A9">
              <w:rPr>
                <w:rFonts w:eastAsia="Times New Roman"/>
                <w:color w:val="000000"/>
              </w:rPr>
              <w:t>Y</w:t>
            </w:r>
          </w:p>
        </w:tc>
        <w:tc>
          <w:tcPr>
            <w:tcW w:w="1378" w:type="dxa"/>
            <w:vAlign w:val="bottom"/>
          </w:tcPr>
          <w:p w14:paraId="02F1417C" w14:textId="77777777" w:rsidR="008A7766" w:rsidRPr="009260A9" w:rsidRDefault="008A7766" w:rsidP="00BC1700">
            <w:r w:rsidRPr="009260A9">
              <w:rPr>
                <w:rFonts w:eastAsia="Times New Roman"/>
                <w:color w:val="000000"/>
              </w:rPr>
              <w:t>see sentencing</w:t>
            </w:r>
          </w:p>
        </w:tc>
        <w:tc>
          <w:tcPr>
            <w:tcW w:w="945" w:type="dxa"/>
            <w:vAlign w:val="bottom"/>
          </w:tcPr>
          <w:p w14:paraId="7C69EAEA" w14:textId="77777777" w:rsidR="008A7766" w:rsidRPr="009260A9" w:rsidRDefault="008A7766" w:rsidP="00BC1700">
            <w:r w:rsidRPr="009260A9">
              <w:rPr>
                <w:rFonts w:eastAsia="Times New Roman"/>
                <w:color w:val="000000"/>
              </w:rPr>
              <w:t>2012 ONCJ 86</w:t>
            </w:r>
          </w:p>
        </w:tc>
      </w:tr>
      <w:tr w:rsidR="008A7766" w:rsidRPr="009260A9" w14:paraId="50B6231F" w14:textId="77777777">
        <w:tc>
          <w:tcPr>
            <w:tcW w:w="1283" w:type="dxa"/>
            <w:vAlign w:val="bottom"/>
          </w:tcPr>
          <w:p w14:paraId="1435904B"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Teepell</w:t>
            </w:r>
            <w:proofErr w:type="spellEnd"/>
          </w:p>
        </w:tc>
        <w:tc>
          <w:tcPr>
            <w:tcW w:w="784" w:type="dxa"/>
            <w:vAlign w:val="bottom"/>
          </w:tcPr>
          <w:p w14:paraId="65ED4DFB" w14:textId="77777777" w:rsidR="008A7766" w:rsidRPr="009260A9" w:rsidRDefault="008A7766" w:rsidP="00BC1700">
            <w:r w:rsidRPr="009260A9">
              <w:rPr>
                <w:rFonts w:eastAsia="Times New Roman"/>
                <w:color w:val="000000"/>
              </w:rPr>
              <w:t>2009</w:t>
            </w:r>
          </w:p>
        </w:tc>
        <w:tc>
          <w:tcPr>
            <w:tcW w:w="894" w:type="dxa"/>
            <w:vAlign w:val="bottom"/>
          </w:tcPr>
          <w:p w14:paraId="5BD593FD"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2B9B29C7" w14:textId="77777777" w:rsidR="008A7766" w:rsidRPr="009260A9" w:rsidRDefault="008A7766" w:rsidP="00BC1700">
            <w:r w:rsidRPr="009260A9">
              <w:rPr>
                <w:rFonts w:eastAsia="Times New Roman"/>
                <w:color w:val="000000"/>
              </w:rPr>
              <w:t xml:space="preserve">KL </w:t>
            </w:r>
            <w:proofErr w:type="spellStart"/>
            <w:r w:rsidRPr="009260A9">
              <w:rPr>
                <w:rFonts w:eastAsia="Times New Roman"/>
                <w:color w:val="000000"/>
              </w:rPr>
              <w:t>McKerlie</w:t>
            </w:r>
            <w:proofErr w:type="spellEnd"/>
            <w:r w:rsidRPr="009260A9">
              <w:rPr>
                <w:rFonts w:eastAsia="Times New Roman"/>
                <w:color w:val="000000"/>
              </w:rPr>
              <w:t xml:space="preserve"> J</w:t>
            </w:r>
          </w:p>
        </w:tc>
        <w:tc>
          <w:tcPr>
            <w:tcW w:w="1172" w:type="dxa"/>
            <w:vAlign w:val="bottom"/>
          </w:tcPr>
          <w:p w14:paraId="7A9E7B1A" w14:textId="77777777" w:rsidR="008A7766" w:rsidRPr="009260A9" w:rsidRDefault="008A7766" w:rsidP="00BC1700">
            <w:r w:rsidRPr="009260A9">
              <w:rPr>
                <w:rFonts w:eastAsia="Times New Roman"/>
                <w:color w:val="000000"/>
              </w:rPr>
              <w:t xml:space="preserve">s 271 </w:t>
            </w:r>
          </w:p>
        </w:tc>
        <w:tc>
          <w:tcPr>
            <w:tcW w:w="1106" w:type="dxa"/>
            <w:vAlign w:val="bottom"/>
          </w:tcPr>
          <w:p w14:paraId="2CE57D0C" w14:textId="77777777" w:rsidR="008A7766" w:rsidRPr="009260A9" w:rsidRDefault="008A7766" w:rsidP="00BC1700">
            <w:r w:rsidRPr="009260A9">
              <w:rPr>
                <w:rFonts w:eastAsia="Times New Roman"/>
                <w:color w:val="000000"/>
              </w:rPr>
              <w:t>Y</w:t>
            </w:r>
          </w:p>
        </w:tc>
        <w:tc>
          <w:tcPr>
            <w:tcW w:w="1378" w:type="dxa"/>
            <w:vAlign w:val="bottom"/>
          </w:tcPr>
          <w:p w14:paraId="7AFAFEB6" w14:textId="77777777" w:rsidR="008A7766" w:rsidRPr="009260A9" w:rsidRDefault="008A7766" w:rsidP="00BC1700">
            <w:r w:rsidRPr="009260A9">
              <w:rPr>
                <w:rFonts w:eastAsia="Times New Roman"/>
                <w:color w:val="000000"/>
              </w:rPr>
              <w:t>see sentencing</w:t>
            </w:r>
          </w:p>
        </w:tc>
        <w:tc>
          <w:tcPr>
            <w:tcW w:w="945" w:type="dxa"/>
            <w:vAlign w:val="bottom"/>
          </w:tcPr>
          <w:p w14:paraId="0A0A85A8" w14:textId="77777777" w:rsidR="008A7766" w:rsidRPr="009260A9" w:rsidRDefault="008A7766" w:rsidP="00BC1700">
            <w:r w:rsidRPr="009260A9">
              <w:rPr>
                <w:rFonts w:eastAsia="Times New Roman"/>
                <w:color w:val="000000"/>
              </w:rPr>
              <w:t>[2009] O.J. No. 3988</w:t>
            </w:r>
          </w:p>
        </w:tc>
      </w:tr>
      <w:tr w:rsidR="008A7766" w:rsidRPr="009260A9" w14:paraId="573158F0" w14:textId="77777777">
        <w:tc>
          <w:tcPr>
            <w:tcW w:w="1283" w:type="dxa"/>
            <w:vAlign w:val="bottom"/>
          </w:tcPr>
          <w:p w14:paraId="766E32BA" w14:textId="77777777" w:rsidR="008A7766" w:rsidRPr="009260A9" w:rsidRDefault="008A7766" w:rsidP="00BC1700">
            <w:r w:rsidRPr="009260A9">
              <w:rPr>
                <w:rFonts w:eastAsia="Times New Roman"/>
                <w:color w:val="000000"/>
              </w:rPr>
              <w:t>R v J.S.</w:t>
            </w:r>
          </w:p>
        </w:tc>
        <w:tc>
          <w:tcPr>
            <w:tcW w:w="784" w:type="dxa"/>
            <w:vAlign w:val="bottom"/>
          </w:tcPr>
          <w:p w14:paraId="7C9CFAEF" w14:textId="77777777" w:rsidR="008A7766" w:rsidRPr="009260A9" w:rsidRDefault="008A7766" w:rsidP="00BC1700">
            <w:r w:rsidRPr="009260A9">
              <w:rPr>
                <w:rFonts w:eastAsia="Times New Roman"/>
                <w:color w:val="000000"/>
              </w:rPr>
              <w:t>2011</w:t>
            </w:r>
          </w:p>
        </w:tc>
        <w:tc>
          <w:tcPr>
            <w:tcW w:w="894" w:type="dxa"/>
            <w:vAlign w:val="bottom"/>
          </w:tcPr>
          <w:p w14:paraId="2D539C49"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7B9F60ED" w14:textId="77777777" w:rsidR="008A7766" w:rsidRPr="009260A9" w:rsidRDefault="008A7766" w:rsidP="00BC1700">
            <w:r w:rsidRPr="009260A9">
              <w:rPr>
                <w:rFonts w:eastAsia="Times New Roman"/>
                <w:color w:val="000000"/>
              </w:rPr>
              <w:t>R Leroy J</w:t>
            </w:r>
          </w:p>
        </w:tc>
        <w:tc>
          <w:tcPr>
            <w:tcW w:w="1172" w:type="dxa"/>
            <w:vAlign w:val="bottom"/>
          </w:tcPr>
          <w:p w14:paraId="2C565E15" w14:textId="77777777" w:rsidR="008A7766" w:rsidRPr="009260A9" w:rsidRDefault="008A7766" w:rsidP="00BC1700">
            <w:r w:rsidRPr="009260A9">
              <w:rPr>
                <w:rFonts w:eastAsia="Times New Roman"/>
                <w:color w:val="000000"/>
              </w:rPr>
              <w:t xml:space="preserve">s 271, </w:t>
            </w:r>
          </w:p>
        </w:tc>
        <w:tc>
          <w:tcPr>
            <w:tcW w:w="1106" w:type="dxa"/>
            <w:vAlign w:val="bottom"/>
          </w:tcPr>
          <w:p w14:paraId="08641A62" w14:textId="77777777" w:rsidR="008A7766" w:rsidRPr="009260A9" w:rsidRDefault="008A7766" w:rsidP="00BC1700">
            <w:r w:rsidRPr="009260A9">
              <w:rPr>
                <w:rFonts w:eastAsia="Times New Roman"/>
                <w:color w:val="000000"/>
              </w:rPr>
              <w:t>Y</w:t>
            </w:r>
          </w:p>
        </w:tc>
        <w:tc>
          <w:tcPr>
            <w:tcW w:w="1378" w:type="dxa"/>
            <w:vAlign w:val="bottom"/>
          </w:tcPr>
          <w:p w14:paraId="0354D169" w14:textId="77777777" w:rsidR="008A7766" w:rsidRPr="009260A9" w:rsidRDefault="008A7766" w:rsidP="00BC1700">
            <w:r w:rsidRPr="009260A9">
              <w:rPr>
                <w:rFonts w:eastAsia="Times New Roman"/>
                <w:color w:val="000000"/>
              </w:rPr>
              <w:t xml:space="preserve">3 </w:t>
            </w:r>
            <w:proofErr w:type="spellStart"/>
            <w:r w:rsidRPr="009260A9">
              <w:rPr>
                <w:rFonts w:eastAsia="Times New Roman"/>
                <w:color w:val="000000"/>
              </w:rPr>
              <w:t>yrs</w:t>
            </w:r>
            <w:proofErr w:type="spellEnd"/>
            <w:r w:rsidRPr="009260A9">
              <w:rPr>
                <w:rFonts w:eastAsia="Times New Roman"/>
                <w:color w:val="000000"/>
              </w:rPr>
              <w:t xml:space="preserve"> for s 271 conviction + 6 </w:t>
            </w:r>
            <w:proofErr w:type="spellStart"/>
            <w:r w:rsidRPr="009260A9">
              <w:rPr>
                <w:rFonts w:eastAsia="Times New Roman"/>
                <w:color w:val="000000"/>
              </w:rPr>
              <w:t>mos</w:t>
            </w:r>
            <w:proofErr w:type="spellEnd"/>
            <w:r w:rsidRPr="009260A9">
              <w:rPr>
                <w:rFonts w:eastAsia="Times New Roman"/>
                <w:color w:val="000000"/>
              </w:rPr>
              <w:t xml:space="preserve"> for forcible confinement + DNA order + 20 </w:t>
            </w:r>
            <w:proofErr w:type="spellStart"/>
            <w:r w:rsidRPr="009260A9">
              <w:rPr>
                <w:rFonts w:eastAsia="Times New Roman"/>
                <w:color w:val="000000"/>
              </w:rPr>
              <w:t>yrs</w:t>
            </w:r>
            <w:proofErr w:type="spellEnd"/>
            <w:r w:rsidRPr="009260A9">
              <w:rPr>
                <w:rFonts w:eastAsia="Times New Roman"/>
                <w:color w:val="000000"/>
              </w:rPr>
              <w:t xml:space="preserve"> on Sex Offender Registry </w:t>
            </w:r>
          </w:p>
        </w:tc>
        <w:tc>
          <w:tcPr>
            <w:tcW w:w="945" w:type="dxa"/>
            <w:vAlign w:val="bottom"/>
          </w:tcPr>
          <w:p w14:paraId="67F25846" w14:textId="77777777" w:rsidR="008A7766" w:rsidRPr="009260A9" w:rsidRDefault="008A7766" w:rsidP="00BC1700">
            <w:r w:rsidRPr="009260A9">
              <w:rPr>
                <w:rFonts w:eastAsia="Times New Roman"/>
                <w:color w:val="000000"/>
              </w:rPr>
              <w:t>2011 ONSC 4765</w:t>
            </w:r>
          </w:p>
        </w:tc>
      </w:tr>
      <w:tr w:rsidR="008A7766" w:rsidRPr="009260A9" w14:paraId="10BC3F0A" w14:textId="77777777">
        <w:tc>
          <w:tcPr>
            <w:tcW w:w="1283" w:type="dxa"/>
            <w:vAlign w:val="bottom"/>
          </w:tcPr>
          <w:p w14:paraId="1B2DC210" w14:textId="77777777" w:rsidR="008A7766" w:rsidRPr="009260A9" w:rsidRDefault="008A7766" w:rsidP="00BC1700">
            <w:r w:rsidRPr="009260A9">
              <w:rPr>
                <w:rFonts w:eastAsia="Times New Roman"/>
                <w:color w:val="000000"/>
              </w:rPr>
              <w:t>R V Laz-Martinez</w:t>
            </w:r>
          </w:p>
        </w:tc>
        <w:tc>
          <w:tcPr>
            <w:tcW w:w="784" w:type="dxa"/>
            <w:vAlign w:val="bottom"/>
          </w:tcPr>
          <w:p w14:paraId="457A8F3E" w14:textId="77777777" w:rsidR="008A7766" w:rsidRPr="009260A9" w:rsidRDefault="008A7766" w:rsidP="00BC1700">
            <w:r w:rsidRPr="009260A9">
              <w:rPr>
                <w:rFonts w:eastAsia="Times New Roman"/>
                <w:color w:val="000000"/>
              </w:rPr>
              <w:t>2011</w:t>
            </w:r>
          </w:p>
        </w:tc>
        <w:tc>
          <w:tcPr>
            <w:tcW w:w="894" w:type="dxa"/>
            <w:vAlign w:val="bottom"/>
          </w:tcPr>
          <w:p w14:paraId="09D6168B"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752B7DE0" w14:textId="77777777" w:rsidR="008A7766" w:rsidRPr="009260A9" w:rsidRDefault="008A7766" w:rsidP="00BC1700">
            <w:r w:rsidRPr="009260A9">
              <w:rPr>
                <w:rFonts w:eastAsia="Times New Roman"/>
                <w:color w:val="000000"/>
              </w:rPr>
              <w:t xml:space="preserve">DP Cole J </w:t>
            </w:r>
          </w:p>
        </w:tc>
        <w:tc>
          <w:tcPr>
            <w:tcW w:w="1172" w:type="dxa"/>
            <w:vAlign w:val="bottom"/>
          </w:tcPr>
          <w:p w14:paraId="20890119" w14:textId="77777777" w:rsidR="008A7766" w:rsidRPr="009260A9" w:rsidRDefault="008A7766" w:rsidP="00BC1700">
            <w:r w:rsidRPr="009260A9">
              <w:rPr>
                <w:rFonts w:eastAsia="Times New Roman"/>
                <w:color w:val="000000"/>
              </w:rPr>
              <w:t>s 271</w:t>
            </w:r>
          </w:p>
        </w:tc>
        <w:tc>
          <w:tcPr>
            <w:tcW w:w="1106" w:type="dxa"/>
            <w:vAlign w:val="bottom"/>
          </w:tcPr>
          <w:p w14:paraId="42FBE656" w14:textId="77777777" w:rsidR="008A7766" w:rsidRPr="009260A9" w:rsidRDefault="008A7766" w:rsidP="00BC1700">
            <w:r w:rsidRPr="009260A9">
              <w:rPr>
                <w:rFonts w:eastAsia="Times New Roman"/>
                <w:color w:val="000000"/>
              </w:rPr>
              <w:t>Y</w:t>
            </w:r>
          </w:p>
        </w:tc>
        <w:tc>
          <w:tcPr>
            <w:tcW w:w="1378" w:type="dxa"/>
            <w:vAlign w:val="bottom"/>
          </w:tcPr>
          <w:p w14:paraId="54C04B4E" w14:textId="77777777" w:rsidR="008A7766" w:rsidRPr="009260A9" w:rsidRDefault="008A7766" w:rsidP="00BC1700">
            <w:r w:rsidRPr="009260A9">
              <w:rPr>
                <w:rFonts w:eastAsia="Times New Roman"/>
                <w:color w:val="000000"/>
              </w:rPr>
              <w:t xml:space="preserve">2 </w:t>
            </w:r>
            <w:proofErr w:type="spellStart"/>
            <w:r w:rsidRPr="009260A9">
              <w:rPr>
                <w:rFonts w:eastAsia="Times New Roman"/>
                <w:color w:val="000000"/>
              </w:rPr>
              <w:t>yrs</w:t>
            </w:r>
            <w:proofErr w:type="spellEnd"/>
            <w:r w:rsidRPr="009260A9">
              <w:rPr>
                <w:rFonts w:eastAsia="Times New Roman"/>
                <w:color w:val="000000"/>
              </w:rPr>
              <w:t xml:space="preserve"> imprisonment + 3 </w:t>
            </w:r>
            <w:proofErr w:type="spellStart"/>
            <w:r w:rsidRPr="009260A9">
              <w:rPr>
                <w:rFonts w:eastAsia="Times New Roman"/>
                <w:color w:val="000000"/>
              </w:rPr>
              <w:t>yrs</w:t>
            </w:r>
            <w:proofErr w:type="spellEnd"/>
            <w:r w:rsidRPr="009260A9">
              <w:rPr>
                <w:rFonts w:eastAsia="Times New Roman"/>
                <w:color w:val="000000"/>
              </w:rPr>
              <w:t xml:space="preserve"> probation + 10 </w:t>
            </w:r>
            <w:proofErr w:type="spellStart"/>
            <w:r w:rsidRPr="009260A9">
              <w:rPr>
                <w:rFonts w:eastAsia="Times New Roman"/>
                <w:color w:val="000000"/>
              </w:rPr>
              <w:t>yr</w:t>
            </w:r>
            <w:proofErr w:type="spellEnd"/>
            <w:r w:rsidRPr="009260A9">
              <w:rPr>
                <w:rFonts w:eastAsia="Times New Roman"/>
                <w:color w:val="000000"/>
              </w:rPr>
              <w:t xml:space="preserve"> weapon prohibition + DNA order</w:t>
            </w:r>
          </w:p>
        </w:tc>
        <w:tc>
          <w:tcPr>
            <w:tcW w:w="945" w:type="dxa"/>
            <w:vAlign w:val="bottom"/>
          </w:tcPr>
          <w:p w14:paraId="7015D5E9" w14:textId="77777777" w:rsidR="008A7766" w:rsidRPr="009260A9" w:rsidRDefault="008A7766" w:rsidP="00BC1700">
            <w:r w:rsidRPr="009260A9">
              <w:rPr>
                <w:rFonts w:eastAsia="Times New Roman"/>
                <w:color w:val="000000"/>
              </w:rPr>
              <w:t>2011 ONCJ 115</w:t>
            </w:r>
          </w:p>
        </w:tc>
      </w:tr>
      <w:tr w:rsidR="008A7766" w:rsidRPr="009260A9" w14:paraId="05E6741F" w14:textId="77777777">
        <w:tc>
          <w:tcPr>
            <w:tcW w:w="1283" w:type="dxa"/>
            <w:vAlign w:val="bottom"/>
          </w:tcPr>
          <w:p w14:paraId="20CB0B9F" w14:textId="77777777" w:rsidR="008A7766" w:rsidRPr="009260A9" w:rsidRDefault="008A7766" w:rsidP="00BC1700">
            <w:r w:rsidRPr="009260A9">
              <w:rPr>
                <w:rFonts w:eastAsia="Times New Roman"/>
                <w:color w:val="000000"/>
              </w:rPr>
              <w:t>R v Lorette</w:t>
            </w:r>
          </w:p>
        </w:tc>
        <w:tc>
          <w:tcPr>
            <w:tcW w:w="784" w:type="dxa"/>
            <w:vAlign w:val="bottom"/>
          </w:tcPr>
          <w:p w14:paraId="288993F3" w14:textId="77777777" w:rsidR="008A7766" w:rsidRPr="009260A9" w:rsidRDefault="008A7766" w:rsidP="00BC1700">
            <w:r w:rsidRPr="009260A9">
              <w:rPr>
                <w:rFonts w:eastAsia="Times New Roman"/>
                <w:color w:val="000000"/>
              </w:rPr>
              <w:t>2010</w:t>
            </w:r>
          </w:p>
        </w:tc>
        <w:tc>
          <w:tcPr>
            <w:tcW w:w="894" w:type="dxa"/>
            <w:vAlign w:val="bottom"/>
          </w:tcPr>
          <w:p w14:paraId="40FDAC2A"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5EC2ADC2" w14:textId="77777777" w:rsidR="008A7766" w:rsidRPr="009260A9" w:rsidRDefault="008A7766" w:rsidP="00BC1700">
            <w:r w:rsidRPr="009260A9">
              <w:rPr>
                <w:rFonts w:eastAsia="Times New Roman"/>
                <w:color w:val="000000"/>
              </w:rPr>
              <w:t>M Green J</w:t>
            </w:r>
          </w:p>
        </w:tc>
        <w:tc>
          <w:tcPr>
            <w:tcW w:w="1172" w:type="dxa"/>
            <w:vAlign w:val="bottom"/>
          </w:tcPr>
          <w:p w14:paraId="6D90D7E5" w14:textId="77777777" w:rsidR="008A7766" w:rsidRPr="009260A9" w:rsidRDefault="008A7766" w:rsidP="00BC1700">
            <w:r w:rsidRPr="009260A9">
              <w:rPr>
                <w:rFonts w:eastAsia="Times New Roman"/>
                <w:color w:val="000000"/>
              </w:rPr>
              <w:t>s 271</w:t>
            </w:r>
          </w:p>
        </w:tc>
        <w:tc>
          <w:tcPr>
            <w:tcW w:w="1106" w:type="dxa"/>
            <w:vAlign w:val="bottom"/>
          </w:tcPr>
          <w:p w14:paraId="68B76606" w14:textId="77777777" w:rsidR="008A7766" w:rsidRPr="009260A9" w:rsidRDefault="008A7766" w:rsidP="00BC1700">
            <w:r w:rsidRPr="009260A9">
              <w:rPr>
                <w:rFonts w:eastAsia="Times New Roman"/>
                <w:color w:val="000000"/>
              </w:rPr>
              <w:t>N</w:t>
            </w:r>
          </w:p>
        </w:tc>
        <w:tc>
          <w:tcPr>
            <w:tcW w:w="1378" w:type="dxa"/>
            <w:vAlign w:val="bottom"/>
          </w:tcPr>
          <w:p w14:paraId="5ED1DB81" w14:textId="77777777" w:rsidR="008A7766" w:rsidRPr="009260A9" w:rsidRDefault="008A7766" w:rsidP="00BC1700">
            <w:r w:rsidRPr="009260A9">
              <w:rPr>
                <w:rFonts w:eastAsia="Times New Roman"/>
                <w:color w:val="000000"/>
              </w:rPr>
              <w:t xml:space="preserve">n/a </w:t>
            </w:r>
          </w:p>
        </w:tc>
        <w:tc>
          <w:tcPr>
            <w:tcW w:w="945" w:type="dxa"/>
            <w:vAlign w:val="bottom"/>
          </w:tcPr>
          <w:p w14:paraId="33DED036" w14:textId="77777777" w:rsidR="008A7766" w:rsidRPr="009260A9" w:rsidRDefault="008A7766" w:rsidP="00BC1700">
            <w:r w:rsidRPr="009260A9">
              <w:rPr>
                <w:rFonts w:eastAsia="Times New Roman"/>
                <w:color w:val="000000"/>
              </w:rPr>
              <w:t xml:space="preserve">2010 </w:t>
            </w:r>
            <w:r w:rsidRPr="009260A9">
              <w:rPr>
                <w:rFonts w:eastAsia="Times New Roman"/>
                <w:color w:val="000000"/>
              </w:rPr>
              <w:lastRenderedPageBreak/>
              <w:t xml:space="preserve">ONCJ 259 </w:t>
            </w:r>
          </w:p>
        </w:tc>
      </w:tr>
      <w:tr w:rsidR="008A7766" w:rsidRPr="009260A9" w14:paraId="3E245505" w14:textId="77777777">
        <w:tc>
          <w:tcPr>
            <w:tcW w:w="1283" w:type="dxa"/>
            <w:vAlign w:val="bottom"/>
          </w:tcPr>
          <w:p w14:paraId="75018E31" w14:textId="77777777" w:rsidR="008A7766" w:rsidRPr="009260A9" w:rsidRDefault="008A7766" w:rsidP="00BC1700">
            <w:r w:rsidRPr="009260A9">
              <w:rPr>
                <w:rFonts w:eastAsia="Times New Roman"/>
                <w:color w:val="000000"/>
              </w:rPr>
              <w:lastRenderedPageBreak/>
              <w:t>R v S.S.</w:t>
            </w:r>
          </w:p>
        </w:tc>
        <w:tc>
          <w:tcPr>
            <w:tcW w:w="784" w:type="dxa"/>
            <w:vAlign w:val="bottom"/>
          </w:tcPr>
          <w:p w14:paraId="57B8F233" w14:textId="77777777" w:rsidR="008A7766" w:rsidRPr="009260A9" w:rsidRDefault="008A7766" w:rsidP="00BC1700">
            <w:r w:rsidRPr="009260A9">
              <w:rPr>
                <w:rFonts w:eastAsia="Times New Roman"/>
                <w:color w:val="000000"/>
              </w:rPr>
              <w:t>2012</w:t>
            </w:r>
          </w:p>
        </w:tc>
        <w:tc>
          <w:tcPr>
            <w:tcW w:w="894" w:type="dxa"/>
            <w:vAlign w:val="bottom"/>
          </w:tcPr>
          <w:p w14:paraId="6D3066DE"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74E73267" w14:textId="77777777" w:rsidR="008A7766" w:rsidRPr="009260A9" w:rsidRDefault="008A7766" w:rsidP="00BC1700">
            <w:r w:rsidRPr="009260A9">
              <w:rPr>
                <w:rFonts w:eastAsia="Times New Roman"/>
                <w:color w:val="000000"/>
              </w:rPr>
              <w:t xml:space="preserve">JM </w:t>
            </w:r>
            <w:proofErr w:type="spellStart"/>
            <w:r w:rsidRPr="009260A9">
              <w:rPr>
                <w:rFonts w:eastAsia="Times New Roman"/>
                <w:color w:val="000000"/>
              </w:rPr>
              <w:t>Fragomeni</w:t>
            </w:r>
            <w:proofErr w:type="spellEnd"/>
            <w:r w:rsidRPr="009260A9">
              <w:rPr>
                <w:rFonts w:eastAsia="Times New Roman"/>
                <w:color w:val="000000"/>
              </w:rPr>
              <w:t xml:space="preserve"> J</w:t>
            </w:r>
          </w:p>
        </w:tc>
        <w:tc>
          <w:tcPr>
            <w:tcW w:w="1172" w:type="dxa"/>
            <w:vAlign w:val="bottom"/>
          </w:tcPr>
          <w:p w14:paraId="64859F03" w14:textId="77777777" w:rsidR="008A7766" w:rsidRPr="009260A9" w:rsidRDefault="008A7766" w:rsidP="00BC1700">
            <w:r w:rsidRPr="009260A9">
              <w:rPr>
                <w:rFonts w:eastAsia="Times New Roman"/>
                <w:color w:val="000000"/>
              </w:rPr>
              <w:t>s 271</w:t>
            </w:r>
          </w:p>
        </w:tc>
        <w:tc>
          <w:tcPr>
            <w:tcW w:w="1106" w:type="dxa"/>
            <w:vAlign w:val="bottom"/>
          </w:tcPr>
          <w:p w14:paraId="75323132" w14:textId="77777777" w:rsidR="008A7766" w:rsidRPr="009260A9" w:rsidRDefault="008A7766" w:rsidP="00BC1700">
            <w:r w:rsidRPr="009260A9">
              <w:rPr>
                <w:rFonts w:eastAsia="Times New Roman"/>
                <w:color w:val="000000"/>
              </w:rPr>
              <w:t>N</w:t>
            </w:r>
          </w:p>
        </w:tc>
        <w:tc>
          <w:tcPr>
            <w:tcW w:w="1378" w:type="dxa"/>
            <w:vAlign w:val="bottom"/>
          </w:tcPr>
          <w:p w14:paraId="219635B7" w14:textId="77777777" w:rsidR="008A7766" w:rsidRPr="009260A9" w:rsidRDefault="008A7766" w:rsidP="00BC1700">
            <w:r w:rsidRPr="009260A9">
              <w:rPr>
                <w:rFonts w:eastAsia="Times New Roman"/>
                <w:color w:val="000000"/>
              </w:rPr>
              <w:t>n/a</w:t>
            </w:r>
          </w:p>
        </w:tc>
        <w:tc>
          <w:tcPr>
            <w:tcW w:w="945" w:type="dxa"/>
            <w:vAlign w:val="bottom"/>
          </w:tcPr>
          <w:p w14:paraId="1A976C59" w14:textId="77777777" w:rsidR="008A7766" w:rsidRPr="009260A9" w:rsidRDefault="008A7766" w:rsidP="00BC1700">
            <w:r w:rsidRPr="009260A9">
              <w:rPr>
                <w:rFonts w:eastAsia="Times New Roman"/>
                <w:color w:val="000000"/>
              </w:rPr>
              <w:t>2012 ONSC 2037</w:t>
            </w:r>
          </w:p>
        </w:tc>
      </w:tr>
      <w:tr w:rsidR="008A7766" w:rsidRPr="009260A9" w14:paraId="276703EE" w14:textId="77777777">
        <w:tc>
          <w:tcPr>
            <w:tcW w:w="1283" w:type="dxa"/>
            <w:vAlign w:val="bottom"/>
          </w:tcPr>
          <w:p w14:paraId="12DE6D9F"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Obgamichael</w:t>
            </w:r>
            <w:proofErr w:type="spellEnd"/>
            <w:r w:rsidRPr="009260A9">
              <w:rPr>
                <w:rFonts w:eastAsia="Times New Roman"/>
                <w:color w:val="000000"/>
              </w:rPr>
              <w:t xml:space="preserve"> </w:t>
            </w:r>
          </w:p>
        </w:tc>
        <w:tc>
          <w:tcPr>
            <w:tcW w:w="784" w:type="dxa"/>
            <w:vAlign w:val="bottom"/>
          </w:tcPr>
          <w:p w14:paraId="7A202734" w14:textId="77777777" w:rsidR="008A7766" w:rsidRPr="009260A9" w:rsidRDefault="008A7766" w:rsidP="00BC1700">
            <w:r w:rsidRPr="009260A9">
              <w:rPr>
                <w:rFonts w:eastAsia="Times New Roman"/>
                <w:color w:val="000000"/>
              </w:rPr>
              <w:t>2014</w:t>
            </w:r>
          </w:p>
        </w:tc>
        <w:tc>
          <w:tcPr>
            <w:tcW w:w="894" w:type="dxa"/>
            <w:vAlign w:val="bottom"/>
          </w:tcPr>
          <w:p w14:paraId="3E8CE9CE"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3EF25DAD" w14:textId="77777777" w:rsidR="008A7766" w:rsidRPr="009260A9" w:rsidRDefault="008A7766" w:rsidP="00BC1700">
            <w:r w:rsidRPr="009260A9">
              <w:rPr>
                <w:rFonts w:eastAsia="Times New Roman"/>
                <w:color w:val="000000"/>
              </w:rPr>
              <w:t xml:space="preserve">G Trotter J </w:t>
            </w:r>
          </w:p>
        </w:tc>
        <w:tc>
          <w:tcPr>
            <w:tcW w:w="1172" w:type="dxa"/>
            <w:vAlign w:val="bottom"/>
          </w:tcPr>
          <w:p w14:paraId="73008784" w14:textId="77777777" w:rsidR="008A7766" w:rsidRPr="009260A9" w:rsidRDefault="008A7766" w:rsidP="00BC1700">
            <w:r w:rsidRPr="009260A9">
              <w:rPr>
                <w:rFonts w:eastAsia="Times New Roman"/>
                <w:color w:val="000000"/>
              </w:rPr>
              <w:t>ss 271, 733.1</w:t>
            </w:r>
          </w:p>
        </w:tc>
        <w:tc>
          <w:tcPr>
            <w:tcW w:w="1106" w:type="dxa"/>
            <w:vAlign w:val="bottom"/>
          </w:tcPr>
          <w:p w14:paraId="765BD2B4" w14:textId="77777777" w:rsidR="008A7766" w:rsidRPr="009260A9" w:rsidRDefault="008A7766" w:rsidP="00BC1700">
            <w:r w:rsidRPr="009260A9">
              <w:rPr>
                <w:rFonts w:eastAsia="Times New Roman"/>
                <w:color w:val="000000"/>
              </w:rPr>
              <w:t>Y</w:t>
            </w:r>
          </w:p>
        </w:tc>
        <w:tc>
          <w:tcPr>
            <w:tcW w:w="1378" w:type="dxa"/>
            <w:vAlign w:val="bottom"/>
          </w:tcPr>
          <w:p w14:paraId="3BAF380E" w14:textId="77777777" w:rsidR="008A7766" w:rsidRPr="009260A9" w:rsidRDefault="008A7766" w:rsidP="00BC1700">
            <w:r w:rsidRPr="009260A9">
              <w:rPr>
                <w:rFonts w:eastAsia="Times New Roman"/>
                <w:color w:val="000000"/>
              </w:rPr>
              <w:t xml:space="preserve">18 </w:t>
            </w:r>
            <w:proofErr w:type="spellStart"/>
            <w:r w:rsidRPr="009260A9">
              <w:rPr>
                <w:rFonts w:eastAsia="Times New Roman"/>
                <w:color w:val="000000"/>
              </w:rPr>
              <w:t>mos</w:t>
            </w:r>
            <w:proofErr w:type="spellEnd"/>
            <w:r w:rsidRPr="009260A9">
              <w:rPr>
                <w:rFonts w:eastAsia="Times New Roman"/>
                <w:color w:val="000000"/>
              </w:rPr>
              <w:t xml:space="preserve"> imprisonment for s 271 + 12 </w:t>
            </w:r>
            <w:proofErr w:type="spellStart"/>
            <w:r w:rsidRPr="009260A9">
              <w:rPr>
                <w:rFonts w:eastAsia="Times New Roman"/>
                <w:color w:val="000000"/>
              </w:rPr>
              <w:t>mos</w:t>
            </w:r>
            <w:proofErr w:type="spellEnd"/>
            <w:r w:rsidRPr="009260A9">
              <w:rPr>
                <w:rFonts w:eastAsia="Times New Roman"/>
                <w:color w:val="000000"/>
              </w:rPr>
              <w:t xml:space="preserve"> for breach of probation + 3 years probation + DNA order + SOIRA order </w:t>
            </w:r>
          </w:p>
        </w:tc>
        <w:tc>
          <w:tcPr>
            <w:tcW w:w="945" w:type="dxa"/>
            <w:vAlign w:val="bottom"/>
          </w:tcPr>
          <w:p w14:paraId="4C0643E2" w14:textId="77777777" w:rsidR="008A7766" w:rsidRPr="009260A9" w:rsidRDefault="008A7766" w:rsidP="00BC1700">
            <w:r w:rsidRPr="009260A9">
              <w:rPr>
                <w:rFonts w:eastAsia="Times New Roman"/>
                <w:color w:val="000000"/>
              </w:rPr>
              <w:t xml:space="preserve">2014 ONSC 1693 </w:t>
            </w:r>
          </w:p>
        </w:tc>
      </w:tr>
      <w:tr w:rsidR="008A7766" w:rsidRPr="009260A9" w14:paraId="07344E78" w14:textId="77777777">
        <w:tc>
          <w:tcPr>
            <w:tcW w:w="1283" w:type="dxa"/>
            <w:vAlign w:val="bottom"/>
          </w:tcPr>
          <w:p w14:paraId="360E783C" w14:textId="77777777" w:rsidR="008A7766" w:rsidRPr="009260A9" w:rsidRDefault="008A7766" w:rsidP="00BC1700">
            <w:r w:rsidRPr="009260A9">
              <w:rPr>
                <w:rFonts w:eastAsia="Times New Roman"/>
                <w:color w:val="000000"/>
              </w:rPr>
              <w:t>R v G.P.</w:t>
            </w:r>
          </w:p>
        </w:tc>
        <w:tc>
          <w:tcPr>
            <w:tcW w:w="784" w:type="dxa"/>
            <w:vAlign w:val="bottom"/>
          </w:tcPr>
          <w:p w14:paraId="6427672B" w14:textId="77777777" w:rsidR="008A7766" w:rsidRPr="009260A9" w:rsidRDefault="008A7766" w:rsidP="00BC1700">
            <w:r w:rsidRPr="009260A9">
              <w:rPr>
                <w:rFonts w:eastAsia="Times New Roman"/>
                <w:color w:val="000000"/>
              </w:rPr>
              <w:t>2011</w:t>
            </w:r>
          </w:p>
        </w:tc>
        <w:tc>
          <w:tcPr>
            <w:tcW w:w="894" w:type="dxa"/>
            <w:vAlign w:val="bottom"/>
          </w:tcPr>
          <w:p w14:paraId="56ADC080"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62BECD35" w14:textId="77777777" w:rsidR="008A7766" w:rsidRPr="009260A9" w:rsidRDefault="008A7766" w:rsidP="00BC1700">
            <w:r w:rsidRPr="009260A9">
              <w:rPr>
                <w:rFonts w:eastAsia="Times New Roman"/>
                <w:color w:val="000000"/>
              </w:rPr>
              <w:t>R Leroy J</w:t>
            </w:r>
          </w:p>
        </w:tc>
        <w:tc>
          <w:tcPr>
            <w:tcW w:w="1172" w:type="dxa"/>
            <w:vAlign w:val="bottom"/>
          </w:tcPr>
          <w:p w14:paraId="4CD35ADF" w14:textId="77777777" w:rsidR="008A7766" w:rsidRPr="009260A9" w:rsidRDefault="008A7766" w:rsidP="00BC1700">
            <w:r w:rsidRPr="009260A9">
              <w:rPr>
                <w:rFonts w:eastAsia="Times New Roman"/>
                <w:color w:val="000000"/>
              </w:rPr>
              <w:t>s 271</w:t>
            </w:r>
          </w:p>
        </w:tc>
        <w:tc>
          <w:tcPr>
            <w:tcW w:w="1106" w:type="dxa"/>
            <w:vAlign w:val="bottom"/>
          </w:tcPr>
          <w:p w14:paraId="6351F713" w14:textId="77777777" w:rsidR="008A7766" w:rsidRPr="009260A9" w:rsidRDefault="008A7766" w:rsidP="00BC1700">
            <w:r w:rsidRPr="009260A9">
              <w:rPr>
                <w:rFonts w:eastAsia="Times New Roman"/>
                <w:color w:val="000000"/>
              </w:rPr>
              <w:t>N</w:t>
            </w:r>
          </w:p>
        </w:tc>
        <w:tc>
          <w:tcPr>
            <w:tcW w:w="1378" w:type="dxa"/>
            <w:vAlign w:val="bottom"/>
          </w:tcPr>
          <w:p w14:paraId="5A807A7A" w14:textId="77777777" w:rsidR="008A7766" w:rsidRPr="009260A9" w:rsidRDefault="008A7766" w:rsidP="00BC1700">
            <w:r w:rsidRPr="009260A9">
              <w:rPr>
                <w:rFonts w:eastAsia="Times New Roman"/>
                <w:color w:val="000000"/>
              </w:rPr>
              <w:t>n/a</w:t>
            </w:r>
          </w:p>
        </w:tc>
        <w:tc>
          <w:tcPr>
            <w:tcW w:w="945" w:type="dxa"/>
            <w:vAlign w:val="bottom"/>
          </w:tcPr>
          <w:p w14:paraId="0DE78DB7" w14:textId="77777777" w:rsidR="008A7766" w:rsidRPr="009260A9" w:rsidRDefault="008A7766" w:rsidP="00BC1700">
            <w:r w:rsidRPr="009260A9">
              <w:rPr>
                <w:rFonts w:eastAsia="Times New Roman"/>
                <w:color w:val="000000"/>
              </w:rPr>
              <w:t>2011 ONSC 4763</w:t>
            </w:r>
          </w:p>
        </w:tc>
      </w:tr>
      <w:tr w:rsidR="008A7766" w:rsidRPr="009260A9" w14:paraId="4481491D" w14:textId="77777777">
        <w:tc>
          <w:tcPr>
            <w:tcW w:w="1283" w:type="dxa"/>
            <w:vAlign w:val="bottom"/>
          </w:tcPr>
          <w:p w14:paraId="7CB312C7" w14:textId="77777777" w:rsidR="008A7766" w:rsidRPr="009260A9" w:rsidRDefault="008A7766" w:rsidP="00BC1700">
            <w:r w:rsidRPr="009260A9">
              <w:rPr>
                <w:rFonts w:eastAsia="Times New Roman"/>
                <w:color w:val="000000"/>
              </w:rPr>
              <w:t xml:space="preserve">R v R.L. </w:t>
            </w:r>
          </w:p>
        </w:tc>
        <w:tc>
          <w:tcPr>
            <w:tcW w:w="784" w:type="dxa"/>
            <w:vAlign w:val="bottom"/>
          </w:tcPr>
          <w:p w14:paraId="7CE45D8A" w14:textId="77777777" w:rsidR="008A7766" w:rsidRPr="009260A9" w:rsidRDefault="008A7766" w:rsidP="00BC1700">
            <w:r w:rsidRPr="009260A9">
              <w:rPr>
                <w:rFonts w:eastAsia="Times New Roman"/>
                <w:color w:val="000000"/>
              </w:rPr>
              <w:t>2013</w:t>
            </w:r>
          </w:p>
        </w:tc>
        <w:tc>
          <w:tcPr>
            <w:tcW w:w="894" w:type="dxa"/>
            <w:vAlign w:val="bottom"/>
          </w:tcPr>
          <w:p w14:paraId="5FE58412"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03089A02" w14:textId="77777777" w:rsidR="008A7766" w:rsidRPr="009260A9" w:rsidRDefault="008A7766" w:rsidP="00BC1700">
            <w:r w:rsidRPr="009260A9">
              <w:rPr>
                <w:rFonts w:eastAsia="Times New Roman"/>
                <w:color w:val="000000"/>
              </w:rPr>
              <w:t xml:space="preserve">ER </w:t>
            </w:r>
            <w:proofErr w:type="spellStart"/>
            <w:r w:rsidRPr="009260A9">
              <w:rPr>
                <w:rFonts w:eastAsia="Times New Roman"/>
                <w:color w:val="000000"/>
              </w:rPr>
              <w:t>Tzimas</w:t>
            </w:r>
            <w:proofErr w:type="spellEnd"/>
            <w:r w:rsidRPr="009260A9">
              <w:rPr>
                <w:rFonts w:eastAsia="Times New Roman"/>
                <w:color w:val="000000"/>
              </w:rPr>
              <w:t xml:space="preserve"> J</w:t>
            </w:r>
          </w:p>
        </w:tc>
        <w:tc>
          <w:tcPr>
            <w:tcW w:w="1172" w:type="dxa"/>
            <w:vAlign w:val="bottom"/>
          </w:tcPr>
          <w:p w14:paraId="7C08EEAD" w14:textId="77777777" w:rsidR="008A7766" w:rsidRPr="009260A9" w:rsidRDefault="008A7766" w:rsidP="00BC1700">
            <w:r w:rsidRPr="009260A9">
              <w:rPr>
                <w:rFonts w:eastAsia="Times New Roman"/>
                <w:color w:val="000000"/>
              </w:rPr>
              <w:t>s 271. 266</w:t>
            </w:r>
          </w:p>
        </w:tc>
        <w:tc>
          <w:tcPr>
            <w:tcW w:w="1106" w:type="dxa"/>
            <w:vAlign w:val="bottom"/>
          </w:tcPr>
          <w:p w14:paraId="7DB96CA4" w14:textId="77777777" w:rsidR="008A7766" w:rsidRPr="009260A9" w:rsidRDefault="008A7766" w:rsidP="00BC1700">
            <w:r w:rsidRPr="009260A9">
              <w:rPr>
                <w:rFonts w:eastAsia="Times New Roman"/>
                <w:color w:val="000000"/>
              </w:rPr>
              <w:t>N</w:t>
            </w:r>
          </w:p>
        </w:tc>
        <w:tc>
          <w:tcPr>
            <w:tcW w:w="1378" w:type="dxa"/>
            <w:vAlign w:val="bottom"/>
          </w:tcPr>
          <w:p w14:paraId="4D89C1D8" w14:textId="77777777" w:rsidR="008A7766" w:rsidRPr="009260A9" w:rsidRDefault="008A7766" w:rsidP="00BC1700">
            <w:r w:rsidRPr="009260A9">
              <w:rPr>
                <w:rFonts w:eastAsia="Times New Roman"/>
                <w:color w:val="000000"/>
              </w:rPr>
              <w:t>n/a</w:t>
            </w:r>
          </w:p>
        </w:tc>
        <w:tc>
          <w:tcPr>
            <w:tcW w:w="945" w:type="dxa"/>
            <w:vAlign w:val="bottom"/>
          </w:tcPr>
          <w:p w14:paraId="38DE5575" w14:textId="77777777" w:rsidR="008A7766" w:rsidRPr="009260A9" w:rsidRDefault="008A7766" w:rsidP="00BC1700">
            <w:r w:rsidRPr="009260A9">
              <w:rPr>
                <w:rFonts w:eastAsia="Times New Roman"/>
                <w:color w:val="000000"/>
              </w:rPr>
              <w:t>2013 ONSC 1247</w:t>
            </w:r>
          </w:p>
        </w:tc>
      </w:tr>
      <w:tr w:rsidR="008A7766" w:rsidRPr="009260A9" w14:paraId="291CF741" w14:textId="77777777">
        <w:tc>
          <w:tcPr>
            <w:tcW w:w="1283" w:type="dxa"/>
            <w:vAlign w:val="bottom"/>
          </w:tcPr>
          <w:p w14:paraId="2EDEAEAF" w14:textId="77777777" w:rsidR="008A7766" w:rsidRPr="009260A9" w:rsidRDefault="008A7766" w:rsidP="00BC1700">
            <w:r w:rsidRPr="009260A9">
              <w:rPr>
                <w:rFonts w:eastAsia="Times New Roman"/>
                <w:color w:val="000000"/>
              </w:rPr>
              <w:t>R v M.L.</w:t>
            </w:r>
          </w:p>
        </w:tc>
        <w:tc>
          <w:tcPr>
            <w:tcW w:w="784" w:type="dxa"/>
            <w:vAlign w:val="bottom"/>
          </w:tcPr>
          <w:p w14:paraId="2FE03E8D" w14:textId="77777777" w:rsidR="008A7766" w:rsidRPr="009260A9" w:rsidRDefault="008A7766" w:rsidP="00BC1700">
            <w:r w:rsidRPr="009260A9">
              <w:rPr>
                <w:rFonts w:eastAsia="Times New Roman"/>
                <w:color w:val="000000"/>
              </w:rPr>
              <w:t>2011</w:t>
            </w:r>
          </w:p>
        </w:tc>
        <w:tc>
          <w:tcPr>
            <w:tcW w:w="894" w:type="dxa"/>
            <w:vAlign w:val="bottom"/>
          </w:tcPr>
          <w:p w14:paraId="48CC6BEF"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655578F4" w14:textId="77777777" w:rsidR="008A7766" w:rsidRPr="009260A9" w:rsidRDefault="008A7766" w:rsidP="00BC1700">
            <w:r w:rsidRPr="009260A9">
              <w:rPr>
                <w:rFonts w:eastAsia="Times New Roman"/>
                <w:color w:val="000000"/>
              </w:rPr>
              <w:t>CS Dorval J</w:t>
            </w:r>
          </w:p>
        </w:tc>
        <w:tc>
          <w:tcPr>
            <w:tcW w:w="1172" w:type="dxa"/>
            <w:vAlign w:val="bottom"/>
          </w:tcPr>
          <w:p w14:paraId="1B0E0D46" w14:textId="77777777" w:rsidR="008A7766" w:rsidRPr="009260A9" w:rsidRDefault="008A7766" w:rsidP="00BC1700">
            <w:r w:rsidRPr="009260A9">
              <w:rPr>
                <w:rFonts w:eastAsia="Times New Roman"/>
                <w:color w:val="000000"/>
              </w:rPr>
              <w:t xml:space="preserve">s 271 </w:t>
            </w:r>
          </w:p>
        </w:tc>
        <w:tc>
          <w:tcPr>
            <w:tcW w:w="1106" w:type="dxa"/>
            <w:vAlign w:val="bottom"/>
          </w:tcPr>
          <w:p w14:paraId="051FE7BD" w14:textId="77777777" w:rsidR="008A7766" w:rsidRPr="009260A9" w:rsidRDefault="008A7766" w:rsidP="00BC1700">
            <w:r w:rsidRPr="009260A9">
              <w:rPr>
                <w:rFonts w:eastAsia="Times New Roman"/>
                <w:color w:val="000000"/>
              </w:rPr>
              <w:t>Y</w:t>
            </w:r>
          </w:p>
        </w:tc>
        <w:tc>
          <w:tcPr>
            <w:tcW w:w="1378" w:type="dxa"/>
            <w:vAlign w:val="bottom"/>
          </w:tcPr>
          <w:p w14:paraId="3409DEB4" w14:textId="77777777" w:rsidR="008A7766" w:rsidRPr="009260A9" w:rsidRDefault="008A7766" w:rsidP="00BC1700">
            <w:r w:rsidRPr="009260A9">
              <w:rPr>
                <w:rFonts w:eastAsia="Times New Roman"/>
                <w:color w:val="000000"/>
              </w:rPr>
              <w:t>indefinite imprisonment</w:t>
            </w:r>
          </w:p>
        </w:tc>
        <w:tc>
          <w:tcPr>
            <w:tcW w:w="945" w:type="dxa"/>
            <w:vAlign w:val="bottom"/>
          </w:tcPr>
          <w:p w14:paraId="79B17D33" w14:textId="77777777" w:rsidR="008A7766" w:rsidRPr="009260A9" w:rsidRDefault="008A7766" w:rsidP="00BC1700">
            <w:r w:rsidRPr="009260A9">
              <w:rPr>
                <w:rFonts w:eastAsia="Times New Roman"/>
                <w:color w:val="000000"/>
              </w:rPr>
              <w:t>[2011] O.J. No. 6324</w:t>
            </w:r>
          </w:p>
        </w:tc>
      </w:tr>
      <w:tr w:rsidR="008A7766" w:rsidRPr="009260A9" w14:paraId="1A8A3808" w14:textId="77777777">
        <w:tc>
          <w:tcPr>
            <w:tcW w:w="1283" w:type="dxa"/>
            <w:vAlign w:val="bottom"/>
          </w:tcPr>
          <w:p w14:paraId="5746377A" w14:textId="77777777" w:rsidR="008A7766" w:rsidRPr="009260A9" w:rsidRDefault="008A7766" w:rsidP="00BC1700">
            <w:r w:rsidRPr="009260A9">
              <w:rPr>
                <w:rFonts w:eastAsia="Times New Roman"/>
                <w:color w:val="000000"/>
              </w:rPr>
              <w:t>R v R.T.</w:t>
            </w:r>
          </w:p>
        </w:tc>
        <w:tc>
          <w:tcPr>
            <w:tcW w:w="784" w:type="dxa"/>
            <w:vAlign w:val="bottom"/>
          </w:tcPr>
          <w:p w14:paraId="3BCB2C5F" w14:textId="77777777" w:rsidR="008A7766" w:rsidRPr="009260A9" w:rsidRDefault="008A7766" w:rsidP="00BC1700">
            <w:r w:rsidRPr="009260A9">
              <w:rPr>
                <w:rFonts w:eastAsia="Times New Roman"/>
                <w:color w:val="000000"/>
              </w:rPr>
              <w:t>2010</w:t>
            </w:r>
          </w:p>
        </w:tc>
        <w:tc>
          <w:tcPr>
            <w:tcW w:w="894" w:type="dxa"/>
            <w:vAlign w:val="bottom"/>
          </w:tcPr>
          <w:p w14:paraId="7C72054F"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3D42AEDF" w14:textId="77777777" w:rsidR="008A7766" w:rsidRPr="009260A9" w:rsidRDefault="008A7766" w:rsidP="00BC1700">
            <w:r w:rsidRPr="009260A9">
              <w:rPr>
                <w:rFonts w:eastAsia="Times New Roman"/>
                <w:color w:val="000000"/>
              </w:rPr>
              <w:t>DG Price J</w:t>
            </w:r>
          </w:p>
        </w:tc>
        <w:tc>
          <w:tcPr>
            <w:tcW w:w="1172" w:type="dxa"/>
            <w:vAlign w:val="bottom"/>
          </w:tcPr>
          <w:p w14:paraId="423B6E90" w14:textId="77777777" w:rsidR="008A7766" w:rsidRPr="009260A9" w:rsidRDefault="008A7766" w:rsidP="00BC1700">
            <w:r w:rsidRPr="009260A9">
              <w:rPr>
                <w:rFonts w:eastAsia="Times New Roman"/>
                <w:color w:val="000000"/>
              </w:rPr>
              <w:t>s 271</w:t>
            </w:r>
          </w:p>
        </w:tc>
        <w:tc>
          <w:tcPr>
            <w:tcW w:w="1106" w:type="dxa"/>
            <w:vAlign w:val="bottom"/>
          </w:tcPr>
          <w:p w14:paraId="7D0D6413" w14:textId="77777777" w:rsidR="008A7766" w:rsidRPr="009260A9" w:rsidRDefault="008A7766" w:rsidP="00BC1700">
            <w:r w:rsidRPr="009260A9">
              <w:rPr>
                <w:rFonts w:eastAsia="Times New Roman"/>
                <w:color w:val="000000"/>
              </w:rPr>
              <w:t>Y</w:t>
            </w:r>
          </w:p>
        </w:tc>
        <w:tc>
          <w:tcPr>
            <w:tcW w:w="1378" w:type="dxa"/>
            <w:vAlign w:val="bottom"/>
          </w:tcPr>
          <w:p w14:paraId="05C51DF9" w14:textId="77777777" w:rsidR="008A7766" w:rsidRPr="009260A9" w:rsidRDefault="008A7766" w:rsidP="00BC1700">
            <w:r w:rsidRPr="009260A9">
              <w:rPr>
                <w:rFonts w:eastAsia="Times New Roman"/>
                <w:color w:val="000000"/>
              </w:rPr>
              <w:t>see sentencing</w:t>
            </w:r>
          </w:p>
        </w:tc>
        <w:tc>
          <w:tcPr>
            <w:tcW w:w="945" w:type="dxa"/>
            <w:vAlign w:val="bottom"/>
          </w:tcPr>
          <w:p w14:paraId="761B90AD" w14:textId="77777777" w:rsidR="008A7766" w:rsidRPr="009260A9" w:rsidRDefault="008A7766" w:rsidP="00BC1700">
            <w:r w:rsidRPr="009260A9">
              <w:rPr>
                <w:rFonts w:eastAsia="Times New Roman"/>
                <w:color w:val="000000"/>
              </w:rPr>
              <w:t>2010 ONSC 1626</w:t>
            </w:r>
          </w:p>
        </w:tc>
      </w:tr>
      <w:tr w:rsidR="008A7766" w:rsidRPr="009260A9" w14:paraId="23A9380B" w14:textId="77777777">
        <w:tc>
          <w:tcPr>
            <w:tcW w:w="1283" w:type="dxa"/>
            <w:vAlign w:val="bottom"/>
          </w:tcPr>
          <w:p w14:paraId="4394560F" w14:textId="77777777" w:rsidR="008A7766" w:rsidRPr="009260A9" w:rsidRDefault="008A7766" w:rsidP="00BC1700">
            <w:r w:rsidRPr="009260A9">
              <w:rPr>
                <w:rFonts w:eastAsia="Times New Roman"/>
                <w:color w:val="000000"/>
              </w:rPr>
              <w:t>R v C.D.H.</w:t>
            </w:r>
          </w:p>
        </w:tc>
        <w:tc>
          <w:tcPr>
            <w:tcW w:w="784" w:type="dxa"/>
            <w:vAlign w:val="bottom"/>
          </w:tcPr>
          <w:p w14:paraId="2CB65E68" w14:textId="77777777" w:rsidR="008A7766" w:rsidRPr="009260A9" w:rsidRDefault="008A7766" w:rsidP="00BC1700">
            <w:r w:rsidRPr="009260A9">
              <w:rPr>
                <w:rFonts w:eastAsia="Times New Roman"/>
                <w:color w:val="000000"/>
              </w:rPr>
              <w:t>2013</w:t>
            </w:r>
          </w:p>
        </w:tc>
        <w:tc>
          <w:tcPr>
            <w:tcW w:w="894" w:type="dxa"/>
            <w:vAlign w:val="bottom"/>
          </w:tcPr>
          <w:p w14:paraId="6B509744"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0DC80397" w14:textId="77777777" w:rsidR="008A7766" w:rsidRPr="009260A9" w:rsidRDefault="008A7766" w:rsidP="00BC1700">
            <w:r w:rsidRPr="009260A9">
              <w:rPr>
                <w:rFonts w:eastAsia="Times New Roman"/>
                <w:color w:val="000000"/>
              </w:rPr>
              <w:t>TD Ray J</w:t>
            </w:r>
          </w:p>
        </w:tc>
        <w:tc>
          <w:tcPr>
            <w:tcW w:w="1172" w:type="dxa"/>
            <w:vAlign w:val="bottom"/>
          </w:tcPr>
          <w:p w14:paraId="4D3E834F" w14:textId="77777777" w:rsidR="008A7766" w:rsidRPr="009260A9" w:rsidRDefault="008A7766" w:rsidP="00BC1700">
            <w:r w:rsidRPr="009260A9">
              <w:rPr>
                <w:rFonts w:eastAsia="Times New Roman"/>
                <w:color w:val="000000"/>
              </w:rPr>
              <w:t xml:space="preserve">Ss 271, 145(3), 266, 279(2) </w:t>
            </w:r>
          </w:p>
        </w:tc>
        <w:tc>
          <w:tcPr>
            <w:tcW w:w="1106" w:type="dxa"/>
            <w:vAlign w:val="bottom"/>
          </w:tcPr>
          <w:p w14:paraId="7240442A" w14:textId="77777777" w:rsidR="008A7766" w:rsidRPr="009260A9" w:rsidRDefault="008A7766" w:rsidP="00BC1700">
            <w:r w:rsidRPr="009260A9">
              <w:rPr>
                <w:rFonts w:eastAsia="Times New Roman"/>
                <w:color w:val="000000"/>
              </w:rPr>
              <w:t xml:space="preserve">N* </w:t>
            </w:r>
          </w:p>
        </w:tc>
        <w:tc>
          <w:tcPr>
            <w:tcW w:w="1378" w:type="dxa"/>
            <w:vAlign w:val="bottom"/>
          </w:tcPr>
          <w:p w14:paraId="2683F0A0" w14:textId="77777777" w:rsidR="008A7766" w:rsidRPr="009260A9" w:rsidRDefault="008A7766" w:rsidP="00BC1700">
            <w:r w:rsidRPr="009260A9">
              <w:rPr>
                <w:rFonts w:eastAsia="Times New Roman"/>
                <w:color w:val="000000"/>
              </w:rPr>
              <w:t>n/a</w:t>
            </w:r>
          </w:p>
        </w:tc>
        <w:tc>
          <w:tcPr>
            <w:tcW w:w="945" w:type="dxa"/>
            <w:vAlign w:val="bottom"/>
          </w:tcPr>
          <w:p w14:paraId="2EB2FD39" w14:textId="77777777" w:rsidR="008A7766" w:rsidRPr="009260A9" w:rsidRDefault="008A7766" w:rsidP="00BC1700">
            <w:r w:rsidRPr="009260A9">
              <w:rPr>
                <w:rFonts w:eastAsia="Times New Roman"/>
                <w:color w:val="000000"/>
              </w:rPr>
              <w:t>2013 ONSC 7789</w:t>
            </w:r>
          </w:p>
        </w:tc>
      </w:tr>
      <w:tr w:rsidR="008A7766" w:rsidRPr="009260A9" w14:paraId="146E1598" w14:textId="77777777">
        <w:tc>
          <w:tcPr>
            <w:tcW w:w="1283" w:type="dxa"/>
            <w:vAlign w:val="bottom"/>
          </w:tcPr>
          <w:p w14:paraId="2DD7CAA6" w14:textId="77777777" w:rsidR="008A7766" w:rsidRPr="009260A9" w:rsidRDefault="008A7766" w:rsidP="00BC1700">
            <w:r w:rsidRPr="009260A9">
              <w:rPr>
                <w:rFonts w:eastAsia="Times New Roman"/>
                <w:color w:val="000000"/>
              </w:rPr>
              <w:t xml:space="preserve">R v D.T. </w:t>
            </w:r>
          </w:p>
        </w:tc>
        <w:tc>
          <w:tcPr>
            <w:tcW w:w="784" w:type="dxa"/>
            <w:vAlign w:val="bottom"/>
          </w:tcPr>
          <w:p w14:paraId="4A86152D" w14:textId="77777777" w:rsidR="008A7766" w:rsidRPr="009260A9" w:rsidRDefault="008A7766" w:rsidP="00BC1700">
            <w:r w:rsidRPr="009260A9">
              <w:rPr>
                <w:rFonts w:eastAsia="Times New Roman"/>
                <w:color w:val="000000"/>
              </w:rPr>
              <w:t>2011</w:t>
            </w:r>
          </w:p>
        </w:tc>
        <w:tc>
          <w:tcPr>
            <w:tcW w:w="894" w:type="dxa"/>
            <w:vAlign w:val="bottom"/>
          </w:tcPr>
          <w:p w14:paraId="14E73525"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04EE7F19" w14:textId="77777777" w:rsidR="008A7766" w:rsidRPr="009260A9" w:rsidRDefault="008A7766" w:rsidP="00BC1700">
            <w:r w:rsidRPr="009260A9">
              <w:rPr>
                <w:rFonts w:eastAsia="Times New Roman"/>
                <w:color w:val="000000"/>
              </w:rPr>
              <w:t xml:space="preserve">LC Dean J </w:t>
            </w:r>
          </w:p>
        </w:tc>
        <w:tc>
          <w:tcPr>
            <w:tcW w:w="1172" w:type="dxa"/>
            <w:vAlign w:val="bottom"/>
          </w:tcPr>
          <w:p w14:paraId="4C8E8D77" w14:textId="77777777" w:rsidR="008A7766" w:rsidRPr="009260A9" w:rsidRDefault="008A7766" w:rsidP="00BC1700">
            <w:r w:rsidRPr="009260A9">
              <w:rPr>
                <w:rFonts w:eastAsia="Times New Roman"/>
                <w:color w:val="000000"/>
              </w:rPr>
              <w:t>s 271</w:t>
            </w:r>
          </w:p>
        </w:tc>
        <w:tc>
          <w:tcPr>
            <w:tcW w:w="1106" w:type="dxa"/>
            <w:vAlign w:val="bottom"/>
          </w:tcPr>
          <w:p w14:paraId="13D5EE97" w14:textId="77777777" w:rsidR="008A7766" w:rsidRPr="009260A9" w:rsidRDefault="008A7766" w:rsidP="00BC1700">
            <w:r w:rsidRPr="009260A9">
              <w:rPr>
                <w:rFonts w:eastAsia="Times New Roman"/>
                <w:color w:val="000000"/>
              </w:rPr>
              <w:t>Y</w:t>
            </w:r>
          </w:p>
        </w:tc>
        <w:tc>
          <w:tcPr>
            <w:tcW w:w="1378" w:type="dxa"/>
            <w:vAlign w:val="bottom"/>
          </w:tcPr>
          <w:p w14:paraId="112EE0F6" w14:textId="77777777" w:rsidR="008A7766" w:rsidRPr="009260A9" w:rsidRDefault="008A7766" w:rsidP="00BC1700">
            <w:r w:rsidRPr="009260A9">
              <w:rPr>
                <w:rFonts w:eastAsia="Times New Roman"/>
                <w:color w:val="000000"/>
              </w:rPr>
              <w:t xml:space="preserve">see sentencing </w:t>
            </w:r>
          </w:p>
        </w:tc>
        <w:tc>
          <w:tcPr>
            <w:tcW w:w="945" w:type="dxa"/>
            <w:vAlign w:val="bottom"/>
          </w:tcPr>
          <w:p w14:paraId="4E79097E" w14:textId="77777777" w:rsidR="008A7766" w:rsidRPr="009260A9" w:rsidRDefault="008A7766" w:rsidP="00BC1700">
            <w:r w:rsidRPr="009260A9">
              <w:rPr>
                <w:rFonts w:eastAsia="Times New Roman"/>
                <w:color w:val="000000"/>
              </w:rPr>
              <w:t>2011 ONCJ 213</w:t>
            </w:r>
          </w:p>
        </w:tc>
      </w:tr>
      <w:tr w:rsidR="008A7766" w:rsidRPr="009260A9" w14:paraId="22187E74" w14:textId="77777777">
        <w:tc>
          <w:tcPr>
            <w:tcW w:w="1283" w:type="dxa"/>
            <w:vAlign w:val="bottom"/>
          </w:tcPr>
          <w:p w14:paraId="5E3F347F" w14:textId="77777777" w:rsidR="008A7766" w:rsidRPr="009260A9" w:rsidRDefault="008A7766" w:rsidP="00BC1700">
            <w:r w:rsidRPr="009260A9">
              <w:rPr>
                <w:rFonts w:eastAsia="Times New Roman"/>
                <w:color w:val="000000"/>
              </w:rPr>
              <w:t>R v G.A.</w:t>
            </w:r>
          </w:p>
        </w:tc>
        <w:tc>
          <w:tcPr>
            <w:tcW w:w="784" w:type="dxa"/>
            <w:vAlign w:val="bottom"/>
          </w:tcPr>
          <w:p w14:paraId="39CDC288" w14:textId="77777777" w:rsidR="008A7766" w:rsidRPr="009260A9" w:rsidRDefault="008A7766" w:rsidP="00BC1700">
            <w:r w:rsidRPr="009260A9">
              <w:rPr>
                <w:rFonts w:eastAsia="Times New Roman"/>
                <w:color w:val="000000"/>
              </w:rPr>
              <w:t>2013</w:t>
            </w:r>
          </w:p>
        </w:tc>
        <w:tc>
          <w:tcPr>
            <w:tcW w:w="894" w:type="dxa"/>
            <w:vAlign w:val="bottom"/>
          </w:tcPr>
          <w:p w14:paraId="25AC9F71"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6A6D8931" w14:textId="77777777" w:rsidR="008A7766" w:rsidRPr="009260A9" w:rsidRDefault="008A7766" w:rsidP="00BC1700">
            <w:r w:rsidRPr="009260A9">
              <w:rPr>
                <w:rFonts w:eastAsia="Times New Roman"/>
                <w:color w:val="000000"/>
              </w:rPr>
              <w:t xml:space="preserve">C </w:t>
            </w:r>
            <w:proofErr w:type="spellStart"/>
            <w:r w:rsidRPr="009260A9">
              <w:rPr>
                <w:rFonts w:eastAsia="Times New Roman"/>
                <w:color w:val="000000"/>
              </w:rPr>
              <w:t>Conlan</w:t>
            </w:r>
            <w:proofErr w:type="spellEnd"/>
            <w:r w:rsidRPr="009260A9">
              <w:rPr>
                <w:rFonts w:eastAsia="Times New Roman"/>
                <w:color w:val="000000"/>
              </w:rPr>
              <w:t xml:space="preserve"> J</w:t>
            </w:r>
          </w:p>
        </w:tc>
        <w:tc>
          <w:tcPr>
            <w:tcW w:w="1172" w:type="dxa"/>
            <w:vAlign w:val="bottom"/>
          </w:tcPr>
          <w:p w14:paraId="07350029" w14:textId="77777777" w:rsidR="008A7766" w:rsidRPr="009260A9" w:rsidRDefault="008A7766" w:rsidP="00BC1700">
            <w:r w:rsidRPr="009260A9">
              <w:rPr>
                <w:rFonts w:eastAsia="Times New Roman"/>
                <w:color w:val="000000"/>
              </w:rPr>
              <w:t xml:space="preserve"> s 271</w:t>
            </w:r>
          </w:p>
        </w:tc>
        <w:tc>
          <w:tcPr>
            <w:tcW w:w="1106" w:type="dxa"/>
            <w:vAlign w:val="bottom"/>
          </w:tcPr>
          <w:p w14:paraId="1753D2D4" w14:textId="77777777" w:rsidR="008A7766" w:rsidRPr="009260A9" w:rsidRDefault="008A7766" w:rsidP="00BC1700">
            <w:r w:rsidRPr="009260A9">
              <w:rPr>
                <w:rFonts w:eastAsia="Times New Roman"/>
                <w:color w:val="000000"/>
              </w:rPr>
              <w:t>Y</w:t>
            </w:r>
          </w:p>
        </w:tc>
        <w:tc>
          <w:tcPr>
            <w:tcW w:w="1378" w:type="dxa"/>
            <w:vAlign w:val="bottom"/>
          </w:tcPr>
          <w:p w14:paraId="05CBCFC2" w14:textId="77777777" w:rsidR="008A7766" w:rsidRPr="009260A9" w:rsidRDefault="008A7766" w:rsidP="00BC1700">
            <w:r w:rsidRPr="009260A9">
              <w:rPr>
                <w:rFonts w:eastAsia="Times New Roman"/>
                <w:color w:val="000000"/>
              </w:rPr>
              <w:t>see sentencing</w:t>
            </w:r>
          </w:p>
        </w:tc>
        <w:tc>
          <w:tcPr>
            <w:tcW w:w="945" w:type="dxa"/>
            <w:vAlign w:val="bottom"/>
          </w:tcPr>
          <w:p w14:paraId="76EDF68D" w14:textId="77777777" w:rsidR="008A7766" w:rsidRPr="009260A9" w:rsidRDefault="008A7766" w:rsidP="00BC1700">
            <w:r w:rsidRPr="009260A9">
              <w:rPr>
                <w:rFonts w:eastAsia="Times New Roman"/>
                <w:color w:val="000000"/>
              </w:rPr>
              <w:t>2013 ONSC 610</w:t>
            </w:r>
          </w:p>
        </w:tc>
      </w:tr>
      <w:tr w:rsidR="008A7766" w:rsidRPr="009260A9" w14:paraId="0EBCAE51" w14:textId="77777777">
        <w:tc>
          <w:tcPr>
            <w:tcW w:w="1283" w:type="dxa"/>
            <w:vAlign w:val="bottom"/>
          </w:tcPr>
          <w:p w14:paraId="20B7EC1A" w14:textId="77777777" w:rsidR="008A7766" w:rsidRPr="009260A9" w:rsidRDefault="008A7766" w:rsidP="00BC1700">
            <w:r w:rsidRPr="009260A9">
              <w:rPr>
                <w:rFonts w:eastAsia="Times New Roman"/>
                <w:color w:val="000000"/>
              </w:rPr>
              <w:t>R v Wood</w:t>
            </w:r>
          </w:p>
        </w:tc>
        <w:tc>
          <w:tcPr>
            <w:tcW w:w="784" w:type="dxa"/>
            <w:vAlign w:val="bottom"/>
          </w:tcPr>
          <w:p w14:paraId="4AE9719E" w14:textId="77777777" w:rsidR="008A7766" w:rsidRPr="009260A9" w:rsidRDefault="008A7766" w:rsidP="00BC1700">
            <w:r w:rsidRPr="009260A9">
              <w:rPr>
                <w:rFonts w:eastAsia="Times New Roman"/>
                <w:color w:val="000000"/>
              </w:rPr>
              <w:t>2013</w:t>
            </w:r>
          </w:p>
        </w:tc>
        <w:tc>
          <w:tcPr>
            <w:tcW w:w="894" w:type="dxa"/>
            <w:vAlign w:val="bottom"/>
          </w:tcPr>
          <w:p w14:paraId="78B8A1DF"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5E26E24B" w14:textId="77777777" w:rsidR="008A7766" w:rsidRPr="009260A9" w:rsidRDefault="008A7766" w:rsidP="00BC1700">
            <w:r w:rsidRPr="009260A9">
              <w:rPr>
                <w:rFonts w:eastAsia="Times New Roman"/>
                <w:color w:val="000000"/>
              </w:rPr>
              <w:t>FB Fitzpatrick J</w:t>
            </w:r>
          </w:p>
        </w:tc>
        <w:tc>
          <w:tcPr>
            <w:tcW w:w="1172" w:type="dxa"/>
            <w:vAlign w:val="bottom"/>
          </w:tcPr>
          <w:p w14:paraId="14C441DF" w14:textId="77777777" w:rsidR="008A7766" w:rsidRPr="009260A9" w:rsidRDefault="008A7766" w:rsidP="00BC1700">
            <w:r w:rsidRPr="009260A9">
              <w:rPr>
                <w:rFonts w:eastAsia="Times New Roman"/>
                <w:color w:val="000000"/>
              </w:rPr>
              <w:t>s 271, 267(b), 279(2)</w:t>
            </w:r>
          </w:p>
        </w:tc>
        <w:tc>
          <w:tcPr>
            <w:tcW w:w="1106" w:type="dxa"/>
            <w:vAlign w:val="bottom"/>
          </w:tcPr>
          <w:p w14:paraId="481FCDB2" w14:textId="77777777" w:rsidR="008A7766" w:rsidRPr="009260A9" w:rsidRDefault="008A7766" w:rsidP="00BC1700">
            <w:r w:rsidRPr="009260A9">
              <w:rPr>
                <w:rFonts w:eastAsia="Times New Roman"/>
                <w:color w:val="000000"/>
              </w:rPr>
              <w:t xml:space="preserve">N* </w:t>
            </w:r>
          </w:p>
        </w:tc>
        <w:tc>
          <w:tcPr>
            <w:tcW w:w="1378" w:type="dxa"/>
            <w:vAlign w:val="bottom"/>
          </w:tcPr>
          <w:p w14:paraId="0722FCA9" w14:textId="77777777" w:rsidR="008A7766" w:rsidRPr="009260A9" w:rsidRDefault="008A7766" w:rsidP="00BC1700">
            <w:r w:rsidRPr="009260A9">
              <w:rPr>
                <w:rFonts w:eastAsia="Times New Roman"/>
                <w:color w:val="000000"/>
              </w:rPr>
              <w:t xml:space="preserve">n/a </w:t>
            </w:r>
          </w:p>
        </w:tc>
        <w:tc>
          <w:tcPr>
            <w:tcW w:w="945" w:type="dxa"/>
            <w:vAlign w:val="bottom"/>
          </w:tcPr>
          <w:p w14:paraId="64438E73" w14:textId="77777777" w:rsidR="008A7766" w:rsidRPr="009260A9" w:rsidRDefault="008A7766" w:rsidP="00BC1700">
            <w:r w:rsidRPr="009260A9">
              <w:rPr>
                <w:rFonts w:eastAsia="Times New Roman"/>
                <w:color w:val="000000"/>
              </w:rPr>
              <w:t>2013 ONSC 1309</w:t>
            </w:r>
          </w:p>
        </w:tc>
      </w:tr>
      <w:tr w:rsidR="008A7766" w:rsidRPr="009260A9" w14:paraId="0CF84607" w14:textId="77777777">
        <w:tc>
          <w:tcPr>
            <w:tcW w:w="1283" w:type="dxa"/>
            <w:vAlign w:val="bottom"/>
          </w:tcPr>
          <w:p w14:paraId="77781969"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Lally</w:t>
            </w:r>
            <w:proofErr w:type="spellEnd"/>
          </w:p>
        </w:tc>
        <w:tc>
          <w:tcPr>
            <w:tcW w:w="784" w:type="dxa"/>
            <w:vAlign w:val="bottom"/>
          </w:tcPr>
          <w:p w14:paraId="5573D5FE" w14:textId="77777777" w:rsidR="008A7766" w:rsidRPr="009260A9" w:rsidRDefault="008A7766" w:rsidP="00BC1700">
            <w:r w:rsidRPr="009260A9">
              <w:rPr>
                <w:rFonts w:eastAsia="Times New Roman"/>
                <w:color w:val="000000"/>
              </w:rPr>
              <w:t>2012</w:t>
            </w:r>
          </w:p>
        </w:tc>
        <w:tc>
          <w:tcPr>
            <w:tcW w:w="894" w:type="dxa"/>
            <w:vAlign w:val="bottom"/>
          </w:tcPr>
          <w:p w14:paraId="57E54D0F"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12CA25D9" w14:textId="77777777" w:rsidR="008A7766" w:rsidRPr="009260A9" w:rsidRDefault="008A7766" w:rsidP="00BC1700">
            <w:r w:rsidRPr="009260A9">
              <w:rPr>
                <w:rFonts w:eastAsia="Times New Roman"/>
                <w:color w:val="000000"/>
              </w:rPr>
              <w:t xml:space="preserve">JD </w:t>
            </w:r>
            <w:proofErr w:type="spellStart"/>
            <w:r w:rsidRPr="009260A9">
              <w:rPr>
                <w:rFonts w:eastAsia="Times New Roman"/>
                <w:color w:val="000000"/>
              </w:rPr>
              <w:t>Keast</w:t>
            </w:r>
            <w:proofErr w:type="spellEnd"/>
            <w:r w:rsidRPr="009260A9">
              <w:rPr>
                <w:rFonts w:eastAsia="Times New Roman"/>
                <w:color w:val="000000"/>
              </w:rPr>
              <w:t xml:space="preserve"> J</w:t>
            </w:r>
          </w:p>
        </w:tc>
        <w:tc>
          <w:tcPr>
            <w:tcW w:w="1172" w:type="dxa"/>
            <w:vAlign w:val="bottom"/>
          </w:tcPr>
          <w:p w14:paraId="701AB0CC" w14:textId="77777777" w:rsidR="008A7766" w:rsidRPr="009260A9" w:rsidRDefault="008A7766" w:rsidP="00BC1700">
            <w:r w:rsidRPr="009260A9">
              <w:rPr>
                <w:rFonts w:eastAsia="Times New Roman"/>
                <w:color w:val="000000"/>
              </w:rPr>
              <w:t>s 271</w:t>
            </w:r>
          </w:p>
        </w:tc>
        <w:tc>
          <w:tcPr>
            <w:tcW w:w="1106" w:type="dxa"/>
            <w:vAlign w:val="bottom"/>
          </w:tcPr>
          <w:p w14:paraId="4AFD8070" w14:textId="77777777" w:rsidR="008A7766" w:rsidRPr="009260A9" w:rsidRDefault="008A7766" w:rsidP="00BC1700">
            <w:r w:rsidRPr="009260A9">
              <w:rPr>
                <w:rFonts w:eastAsia="Times New Roman"/>
                <w:color w:val="000000"/>
              </w:rPr>
              <w:t>Y</w:t>
            </w:r>
          </w:p>
        </w:tc>
        <w:tc>
          <w:tcPr>
            <w:tcW w:w="1378" w:type="dxa"/>
            <w:vAlign w:val="bottom"/>
          </w:tcPr>
          <w:p w14:paraId="7A352C1D" w14:textId="77777777" w:rsidR="008A7766" w:rsidRPr="009260A9" w:rsidRDefault="008A7766" w:rsidP="00BC1700">
            <w:r w:rsidRPr="009260A9">
              <w:rPr>
                <w:rFonts w:eastAsia="Times New Roman"/>
                <w:color w:val="000000"/>
              </w:rPr>
              <w:t>see sentencing</w:t>
            </w:r>
          </w:p>
        </w:tc>
        <w:tc>
          <w:tcPr>
            <w:tcW w:w="945" w:type="dxa"/>
            <w:vAlign w:val="bottom"/>
          </w:tcPr>
          <w:p w14:paraId="64EA5629" w14:textId="77777777" w:rsidR="008A7766" w:rsidRPr="009260A9" w:rsidRDefault="008A7766" w:rsidP="00BC1700">
            <w:r w:rsidRPr="009260A9">
              <w:rPr>
                <w:rFonts w:eastAsia="Times New Roman"/>
                <w:color w:val="000000"/>
              </w:rPr>
              <w:t>2012 ONCJ 397</w:t>
            </w:r>
          </w:p>
        </w:tc>
      </w:tr>
      <w:tr w:rsidR="008A7766" w:rsidRPr="009260A9" w14:paraId="518F7ECB" w14:textId="77777777">
        <w:tc>
          <w:tcPr>
            <w:tcW w:w="1283" w:type="dxa"/>
            <w:vAlign w:val="bottom"/>
          </w:tcPr>
          <w:p w14:paraId="2BA339EF" w14:textId="77777777" w:rsidR="008A7766" w:rsidRPr="009260A9" w:rsidRDefault="008A7766" w:rsidP="00BC1700">
            <w:r w:rsidRPr="009260A9">
              <w:rPr>
                <w:rFonts w:eastAsia="Times New Roman"/>
                <w:color w:val="000000"/>
              </w:rPr>
              <w:t>R v Burr</w:t>
            </w:r>
          </w:p>
        </w:tc>
        <w:tc>
          <w:tcPr>
            <w:tcW w:w="784" w:type="dxa"/>
            <w:vAlign w:val="bottom"/>
          </w:tcPr>
          <w:p w14:paraId="2FF252ED" w14:textId="77777777" w:rsidR="008A7766" w:rsidRPr="009260A9" w:rsidRDefault="008A7766" w:rsidP="00BC1700">
            <w:r w:rsidRPr="009260A9">
              <w:rPr>
                <w:rFonts w:eastAsia="Times New Roman"/>
                <w:color w:val="000000"/>
              </w:rPr>
              <w:t>2010</w:t>
            </w:r>
          </w:p>
        </w:tc>
        <w:tc>
          <w:tcPr>
            <w:tcW w:w="894" w:type="dxa"/>
            <w:vAlign w:val="bottom"/>
          </w:tcPr>
          <w:p w14:paraId="7E642469"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62D5D9F0" w14:textId="77777777" w:rsidR="008A7766" w:rsidRPr="009260A9" w:rsidRDefault="008A7766" w:rsidP="00BC1700">
            <w:r w:rsidRPr="009260A9">
              <w:rPr>
                <w:rFonts w:eastAsia="Times New Roman"/>
                <w:color w:val="000000"/>
              </w:rPr>
              <w:t xml:space="preserve">JA De </w:t>
            </w:r>
            <w:proofErr w:type="spellStart"/>
            <w:r w:rsidRPr="009260A9">
              <w:rPr>
                <w:rFonts w:eastAsia="Times New Roman"/>
                <w:color w:val="000000"/>
              </w:rPr>
              <w:t>Filippis</w:t>
            </w:r>
            <w:proofErr w:type="spellEnd"/>
            <w:r w:rsidRPr="009260A9">
              <w:rPr>
                <w:rFonts w:eastAsia="Times New Roman"/>
                <w:color w:val="000000"/>
              </w:rPr>
              <w:t xml:space="preserve"> J</w:t>
            </w:r>
          </w:p>
        </w:tc>
        <w:tc>
          <w:tcPr>
            <w:tcW w:w="1172" w:type="dxa"/>
            <w:vAlign w:val="bottom"/>
          </w:tcPr>
          <w:p w14:paraId="4116A786" w14:textId="77777777" w:rsidR="008A7766" w:rsidRPr="009260A9" w:rsidRDefault="008A7766" w:rsidP="00BC1700">
            <w:r w:rsidRPr="009260A9">
              <w:rPr>
                <w:rFonts w:eastAsia="Times New Roman"/>
                <w:color w:val="000000"/>
              </w:rPr>
              <w:t>s 271</w:t>
            </w:r>
          </w:p>
        </w:tc>
        <w:tc>
          <w:tcPr>
            <w:tcW w:w="1106" w:type="dxa"/>
            <w:vAlign w:val="bottom"/>
          </w:tcPr>
          <w:p w14:paraId="1D25A9A1" w14:textId="77777777" w:rsidR="008A7766" w:rsidRPr="009260A9" w:rsidRDefault="008A7766" w:rsidP="00BC1700">
            <w:r w:rsidRPr="009260A9">
              <w:rPr>
                <w:rFonts w:eastAsia="Times New Roman"/>
                <w:color w:val="000000"/>
              </w:rPr>
              <w:t>N</w:t>
            </w:r>
          </w:p>
        </w:tc>
        <w:tc>
          <w:tcPr>
            <w:tcW w:w="1378" w:type="dxa"/>
            <w:vAlign w:val="bottom"/>
          </w:tcPr>
          <w:p w14:paraId="48E9592F" w14:textId="77777777" w:rsidR="008A7766" w:rsidRPr="009260A9" w:rsidRDefault="008A7766" w:rsidP="00BC1700">
            <w:r w:rsidRPr="009260A9">
              <w:rPr>
                <w:rFonts w:eastAsia="Times New Roman"/>
                <w:color w:val="000000"/>
              </w:rPr>
              <w:t>n/a</w:t>
            </w:r>
          </w:p>
        </w:tc>
        <w:tc>
          <w:tcPr>
            <w:tcW w:w="945" w:type="dxa"/>
            <w:vAlign w:val="bottom"/>
          </w:tcPr>
          <w:p w14:paraId="3B0F35CB" w14:textId="77777777" w:rsidR="008A7766" w:rsidRPr="009260A9" w:rsidRDefault="008A7766" w:rsidP="00BC1700">
            <w:r w:rsidRPr="009260A9">
              <w:rPr>
                <w:rFonts w:eastAsia="Times New Roman"/>
                <w:color w:val="000000"/>
              </w:rPr>
              <w:t>2010 ONCJ 149</w:t>
            </w:r>
          </w:p>
        </w:tc>
      </w:tr>
      <w:tr w:rsidR="008A7766" w:rsidRPr="009260A9" w14:paraId="3BA214C6" w14:textId="77777777">
        <w:tc>
          <w:tcPr>
            <w:tcW w:w="1283" w:type="dxa"/>
            <w:vAlign w:val="bottom"/>
          </w:tcPr>
          <w:p w14:paraId="0900079E"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Satkunarajah</w:t>
            </w:r>
            <w:proofErr w:type="spellEnd"/>
          </w:p>
        </w:tc>
        <w:tc>
          <w:tcPr>
            <w:tcW w:w="784" w:type="dxa"/>
            <w:vAlign w:val="bottom"/>
          </w:tcPr>
          <w:p w14:paraId="6130F204" w14:textId="77777777" w:rsidR="008A7766" w:rsidRPr="009260A9" w:rsidRDefault="008A7766" w:rsidP="00BC1700">
            <w:r w:rsidRPr="009260A9">
              <w:rPr>
                <w:rFonts w:eastAsia="Times New Roman"/>
                <w:color w:val="000000"/>
              </w:rPr>
              <w:t>2012</w:t>
            </w:r>
          </w:p>
        </w:tc>
        <w:tc>
          <w:tcPr>
            <w:tcW w:w="894" w:type="dxa"/>
            <w:vAlign w:val="bottom"/>
          </w:tcPr>
          <w:p w14:paraId="2DC17772"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72100AC8" w14:textId="77777777" w:rsidR="008A7766" w:rsidRPr="009260A9" w:rsidRDefault="008A7766" w:rsidP="00BC1700">
            <w:r w:rsidRPr="009260A9">
              <w:rPr>
                <w:rFonts w:eastAsia="Times New Roman"/>
                <w:color w:val="000000"/>
              </w:rPr>
              <w:t>R Beaudoin J</w:t>
            </w:r>
          </w:p>
        </w:tc>
        <w:tc>
          <w:tcPr>
            <w:tcW w:w="1172" w:type="dxa"/>
            <w:vAlign w:val="bottom"/>
          </w:tcPr>
          <w:p w14:paraId="6C7A879A" w14:textId="77777777" w:rsidR="008A7766" w:rsidRPr="009260A9" w:rsidRDefault="008A7766" w:rsidP="00BC1700">
            <w:r w:rsidRPr="009260A9">
              <w:rPr>
                <w:rFonts w:eastAsia="Times New Roman"/>
                <w:color w:val="000000"/>
              </w:rPr>
              <w:t>s 271, 253, 264.1, 279</w:t>
            </w:r>
          </w:p>
        </w:tc>
        <w:tc>
          <w:tcPr>
            <w:tcW w:w="1106" w:type="dxa"/>
            <w:vAlign w:val="bottom"/>
          </w:tcPr>
          <w:p w14:paraId="33B0FCFB" w14:textId="77777777" w:rsidR="008A7766" w:rsidRPr="009260A9" w:rsidRDefault="008A7766" w:rsidP="00BC1700">
            <w:r w:rsidRPr="009260A9">
              <w:rPr>
                <w:rFonts w:eastAsia="Times New Roman"/>
                <w:color w:val="000000"/>
              </w:rPr>
              <w:t>Y</w:t>
            </w:r>
          </w:p>
        </w:tc>
        <w:tc>
          <w:tcPr>
            <w:tcW w:w="1378" w:type="dxa"/>
            <w:vAlign w:val="bottom"/>
          </w:tcPr>
          <w:p w14:paraId="27E60187" w14:textId="77777777" w:rsidR="008A7766" w:rsidRPr="009260A9" w:rsidRDefault="008A7766" w:rsidP="00BC1700">
            <w:r w:rsidRPr="009260A9">
              <w:rPr>
                <w:rFonts w:eastAsia="Times New Roman"/>
                <w:color w:val="000000"/>
              </w:rPr>
              <w:t xml:space="preserve">2.5 </w:t>
            </w:r>
            <w:proofErr w:type="spellStart"/>
            <w:r w:rsidRPr="009260A9">
              <w:rPr>
                <w:rFonts w:eastAsia="Times New Roman"/>
                <w:color w:val="000000"/>
              </w:rPr>
              <w:t>yrs</w:t>
            </w:r>
            <w:proofErr w:type="spellEnd"/>
            <w:r w:rsidRPr="009260A9">
              <w:rPr>
                <w:rFonts w:eastAsia="Times New Roman"/>
                <w:color w:val="000000"/>
              </w:rPr>
              <w:t xml:space="preserve"> imprisonment + DNA order + weapon prohibition + 1 </w:t>
            </w:r>
            <w:proofErr w:type="spellStart"/>
            <w:r w:rsidRPr="009260A9">
              <w:rPr>
                <w:rFonts w:eastAsia="Times New Roman"/>
                <w:color w:val="000000"/>
              </w:rPr>
              <w:t>yr</w:t>
            </w:r>
            <w:proofErr w:type="spellEnd"/>
            <w:r w:rsidRPr="009260A9">
              <w:rPr>
                <w:rFonts w:eastAsia="Times New Roman"/>
                <w:color w:val="000000"/>
              </w:rPr>
              <w:t xml:space="preserve"> driving prohibition </w:t>
            </w:r>
          </w:p>
        </w:tc>
        <w:tc>
          <w:tcPr>
            <w:tcW w:w="945" w:type="dxa"/>
            <w:vAlign w:val="bottom"/>
          </w:tcPr>
          <w:p w14:paraId="3DD55170" w14:textId="77777777" w:rsidR="008A7766" w:rsidRPr="009260A9" w:rsidRDefault="008A7766" w:rsidP="00BC1700">
            <w:r w:rsidRPr="009260A9">
              <w:rPr>
                <w:rFonts w:eastAsia="Times New Roman"/>
                <w:color w:val="000000"/>
              </w:rPr>
              <w:t>2012 ONSC 6470</w:t>
            </w:r>
          </w:p>
        </w:tc>
      </w:tr>
      <w:tr w:rsidR="008A7766" w:rsidRPr="009260A9" w14:paraId="32A4BA9D" w14:textId="77777777">
        <w:tc>
          <w:tcPr>
            <w:tcW w:w="1283" w:type="dxa"/>
            <w:vAlign w:val="bottom"/>
          </w:tcPr>
          <w:p w14:paraId="5403B6A9" w14:textId="77777777" w:rsidR="008A7766" w:rsidRPr="009260A9" w:rsidRDefault="008A7766" w:rsidP="00BC1700">
            <w:r w:rsidRPr="009260A9">
              <w:rPr>
                <w:rFonts w:eastAsia="Times New Roman"/>
                <w:color w:val="000000"/>
              </w:rPr>
              <w:t>R v Gomes</w:t>
            </w:r>
          </w:p>
        </w:tc>
        <w:tc>
          <w:tcPr>
            <w:tcW w:w="784" w:type="dxa"/>
            <w:vAlign w:val="bottom"/>
          </w:tcPr>
          <w:p w14:paraId="2D835D38" w14:textId="77777777" w:rsidR="008A7766" w:rsidRPr="009260A9" w:rsidRDefault="008A7766" w:rsidP="00BC1700">
            <w:r w:rsidRPr="009260A9">
              <w:rPr>
                <w:rFonts w:eastAsia="Times New Roman"/>
                <w:color w:val="000000"/>
              </w:rPr>
              <w:t>2010</w:t>
            </w:r>
          </w:p>
        </w:tc>
        <w:tc>
          <w:tcPr>
            <w:tcW w:w="894" w:type="dxa"/>
            <w:vAlign w:val="bottom"/>
          </w:tcPr>
          <w:p w14:paraId="239BEF6F"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303D30BE" w14:textId="77777777" w:rsidR="008A7766" w:rsidRPr="009260A9" w:rsidRDefault="008A7766" w:rsidP="00BC1700">
            <w:r w:rsidRPr="009260A9">
              <w:rPr>
                <w:rFonts w:eastAsia="Times New Roman"/>
                <w:color w:val="000000"/>
              </w:rPr>
              <w:t>FL Forsyth J</w:t>
            </w:r>
          </w:p>
        </w:tc>
        <w:tc>
          <w:tcPr>
            <w:tcW w:w="1172" w:type="dxa"/>
            <w:vAlign w:val="bottom"/>
          </w:tcPr>
          <w:p w14:paraId="3683C470" w14:textId="77777777" w:rsidR="008A7766" w:rsidRPr="009260A9" w:rsidRDefault="008A7766" w:rsidP="00BC1700">
            <w:r w:rsidRPr="009260A9">
              <w:rPr>
                <w:rFonts w:eastAsia="Times New Roman"/>
                <w:color w:val="000000"/>
              </w:rPr>
              <w:t>s 271</w:t>
            </w:r>
          </w:p>
        </w:tc>
        <w:tc>
          <w:tcPr>
            <w:tcW w:w="1106" w:type="dxa"/>
            <w:vAlign w:val="bottom"/>
          </w:tcPr>
          <w:p w14:paraId="7813C73D" w14:textId="77777777" w:rsidR="008A7766" w:rsidRPr="009260A9" w:rsidRDefault="008A7766" w:rsidP="00BC1700">
            <w:r w:rsidRPr="009260A9">
              <w:rPr>
                <w:rFonts w:eastAsia="Times New Roman"/>
                <w:color w:val="000000"/>
              </w:rPr>
              <w:t>Y</w:t>
            </w:r>
          </w:p>
        </w:tc>
        <w:tc>
          <w:tcPr>
            <w:tcW w:w="1378" w:type="dxa"/>
            <w:vAlign w:val="bottom"/>
          </w:tcPr>
          <w:p w14:paraId="29CF6519" w14:textId="77777777" w:rsidR="008A7766" w:rsidRPr="009260A9" w:rsidRDefault="008A7766" w:rsidP="00BC1700">
            <w:r w:rsidRPr="009260A9">
              <w:rPr>
                <w:rFonts w:eastAsia="Times New Roman"/>
                <w:color w:val="000000"/>
              </w:rPr>
              <w:t xml:space="preserve">see sentencing </w:t>
            </w:r>
          </w:p>
        </w:tc>
        <w:tc>
          <w:tcPr>
            <w:tcW w:w="945" w:type="dxa"/>
            <w:vAlign w:val="bottom"/>
          </w:tcPr>
          <w:p w14:paraId="14664654" w14:textId="77777777" w:rsidR="008A7766" w:rsidRPr="009260A9" w:rsidRDefault="008A7766" w:rsidP="00BC1700">
            <w:r w:rsidRPr="009260A9">
              <w:rPr>
                <w:rFonts w:eastAsia="Times New Roman"/>
                <w:color w:val="000000"/>
              </w:rPr>
              <w:t>2010 ONCJ 461</w:t>
            </w:r>
          </w:p>
        </w:tc>
      </w:tr>
      <w:tr w:rsidR="008A7766" w:rsidRPr="009260A9" w14:paraId="148E408B" w14:textId="77777777">
        <w:tc>
          <w:tcPr>
            <w:tcW w:w="1283" w:type="dxa"/>
            <w:vAlign w:val="bottom"/>
          </w:tcPr>
          <w:p w14:paraId="7497F86A" w14:textId="77777777" w:rsidR="008A7766" w:rsidRPr="009260A9" w:rsidRDefault="008A7766" w:rsidP="00BC1700">
            <w:r w:rsidRPr="009260A9">
              <w:rPr>
                <w:rFonts w:eastAsia="Times New Roman"/>
                <w:color w:val="000000"/>
              </w:rPr>
              <w:lastRenderedPageBreak/>
              <w:t>R v J.H.</w:t>
            </w:r>
          </w:p>
        </w:tc>
        <w:tc>
          <w:tcPr>
            <w:tcW w:w="784" w:type="dxa"/>
            <w:vAlign w:val="bottom"/>
          </w:tcPr>
          <w:p w14:paraId="0522037B" w14:textId="77777777" w:rsidR="008A7766" w:rsidRPr="009260A9" w:rsidRDefault="008A7766" w:rsidP="00BC1700">
            <w:r w:rsidRPr="009260A9">
              <w:rPr>
                <w:rFonts w:eastAsia="Times New Roman"/>
                <w:color w:val="000000"/>
              </w:rPr>
              <w:t>2012</w:t>
            </w:r>
          </w:p>
        </w:tc>
        <w:tc>
          <w:tcPr>
            <w:tcW w:w="894" w:type="dxa"/>
            <w:vAlign w:val="bottom"/>
          </w:tcPr>
          <w:p w14:paraId="04EC3AA9"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759328FA" w14:textId="77777777" w:rsidR="008A7766" w:rsidRPr="009260A9" w:rsidRDefault="008A7766" w:rsidP="00BC1700">
            <w:r w:rsidRPr="009260A9">
              <w:rPr>
                <w:rFonts w:eastAsia="Times New Roman"/>
                <w:color w:val="000000"/>
              </w:rPr>
              <w:t>Melvyn Green J</w:t>
            </w:r>
          </w:p>
        </w:tc>
        <w:tc>
          <w:tcPr>
            <w:tcW w:w="1172" w:type="dxa"/>
            <w:vAlign w:val="bottom"/>
          </w:tcPr>
          <w:p w14:paraId="2997F8E1" w14:textId="77777777" w:rsidR="008A7766" w:rsidRPr="009260A9" w:rsidRDefault="008A7766" w:rsidP="00BC1700">
            <w:r w:rsidRPr="009260A9">
              <w:rPr>
                <w:rFonts w:eastAsia="Times New Roman"/>
                <w:color w:val="000000"/>
              </w:rPr>
              <w:t>s 271</w:t>
            </w:r>
          </w:p>
        </w:tc>
        <w:tc>
          <w:tcPr>
            <w:tcW w:w="1106" w:type="dxa"/>
            <w:vAlign w:val="bottom"/>
          </w:tcPr>
          <w:p w14:paraId="4633A588" w14:textId="77777777" w:rsidR="008A7766" w:rsidRPr="009260A9" w:rsidRDefault="008A7766" w:rsidP="00BC1700">
            <w:r w:rsidRPr="009260A9">
              <w:rPr>
                <w:rFonts w:eastAsia="Times New Roman"/>
                <w:color w:val="000000"/>
              </w:rPr>
              <w:t>Y</w:t>
            </w:r>
          </w:p>
        </w:tc>
        <w:tc>
          <w:tcPr>
            <w:tcW w:w="1378" w:type="dxa"/>
            <w:vAlign w:val="bottom"/>
          </w:tcPr>
          <w:p w14:paraId="46622B6C" w14:textId="77777777" w:rsidR="008A7766" w:rsidRPr="009260A9" w:rsidRDefault="008A7766" w:rsidP="00BC1700">
            <w:r w:rsidRPr="009260A9">
              <w:rPr>
                <w:rFonts w:eastAsia="Times New Roman"/>
                <w:color w:val="000000"/>
              </w:rPr>
              <w:t xml:space="preserve">conditional discharge- 1 </w:t>
            </w:r>
            <w:proofErr w:type="spellStart"/>
            <w:r w:rsidRPr="009260A9">
              <w:rPr>
                <w:rFonts w:eastAsia="Times New Roman"/>
                <w:color w:val="000000"/>
              </w:rPr>
              <w:t>yr</w:t>
            </w:r>
            <w:proofErr w:type="spellEnd"/>
            <w:r w:rsidRPr="009260A9">
              <w:rPr>
                <w:rFonts w:eastAsia="Times New Roman"/>
                <w:color w:val="000000"/>
              </w:rPr>
              <w:t xml:space="preserve"> probation + 10 </w:t>
            </w:r>
            <w:proofErr w:type="spellStart"/>
            <w:r w:rsidRPr="009260A9">
              <w:rPr>
                <w:rFonts w:eastAsia="Times New Roman"/>
                <w:color w:val="000000"/>
              </w:rPr>
              <w:t>yr</w:t>
            </w:r>
            <w:proofErr w:type="spellEnd"/>
            <w:r w:rsidRPr="009260A9">
              <w:rPr>
                <w:rFonts w:eastAsia="Times New Roman"/>
                <w:color w:val="000000"/>
              </w:rPr>
              <w:t xml:space="preserve"> sex offender registration order </w:t>
            </w:r>
          </w:p>
        </w:tc>
        <w:tc>
          <w:tcPr>
            <w:tcW w:w="945" w:type="dxa"/>
            <w:vAlign w:val="bottom"/>
          </w:tcPr>
          <w:p w14:paraId="3F289FFB" w14:textId="77777777" w:rsidR="008A7766" w:rsidRPr="009260A9" w:rsidRDefault="008A7766" w:rsidP="00BC1700">
            <w:r w:rsidRPr="009260A9">
              <w:rPr>
                <w:rFonts w:eastAsia="Times New Roman"/>
                <w:color w:val="000000"/>
              </w:rPr>
              <w:t>2012 ONCJ 753</w:t>
            </w:r>
          </w:p>
        </w:tc>
      </w:tr>
      <w:tr w:rsidR="008A7766" w:rsidRPr="009260A9" w14:paraId="327B96D7" w14:textId="77777777">
        <w:tc>
          <w:tcPr>
            <w:tcW w:w="1283" w:type="dxa"/>
            <w:vAlign w:val="bottom"/>
          </w:tcPr>
          <w:p w14:paraId="304EDE9A" w14:textId="77777777" w:rsidR="008A7766" w:rsidRPr="009260A9" w:rsidRDefault="008A7766" w:rsidP="00BC1700">
            <w:r w:rsidRPr="009260A9">
              <w:rPr>
                <w:rFonts w:eastAsia="Times New Roman"/>
                <w:color w:val="000000"/>
              </w:rPr>
              <w:t>R v Graham</w:t>
            </w:r>
          </w:p>
        </w:tc>
        <w:tc>
          <w:tcPr>
            <w:tcW w:w="784" w:type="dxa"/>
            <w:vAlign w:val="bottom"/>
          </w:tcPr>
          <w:p w14:paraId="5CBE8612" w14:textId="77777777" w:rsidR="008A7766" w:rsidRPr="009260A9" w:rsidRDefault="008A7766" w:rsidP="00BC1700">
            <w:r w:rsidRPr="009260A9">
              <w:rPr>
                <w:rFonts w:eastAsia="Times New Roman"/>
                <w:color w:val="000000"/>
              </w:rPr>
              <w:t>2010</w:t>
            </w:r>
          </w:p>
        </w:tc>
        <w:tc>
          <w:tcPr>
            <w:tcW w:w="894" w:type="dxa"/>
            <w:vAlign w:val="bottom"/>
          </w:tcPr>
          <w:p w14:paraId="142A4F5C"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363348B3" w14:textId="77777777" w:rsidR="008A7766" w:rsidRPr="009260A9" w:rsidRDefault="008A7766" w:rsidP="00BC1700">
            <w:r w:rsidRPr="009260A9">
              <w:rPr>
                <w:rFonts w:eastAsia="Times New Roman"/>
                <w:color w:val="000000"/>
              </w:rPr>
              <w:t>Wilson J</w:t>
            </w:r>
          </w:p>
        </w:tc>
        <w:tc>
          <w:tcPr>
            <w:tcW w:w="1172" w:type="dxa"/>
            <w:vAlign w:val="bottom"/>
          </w:tcPr>
          <w:p w14:paraId="6878D16B" w14:textId="77777777" w:rsidR="008A7766" w:rsidRPr="009260A9" w:rsidRDefault="008A7766" w:rsidP="00BC1700">
            <w:r w:rsidRPr="009260A9">
              <w:rPr>
                <w:rFonts w:eastAsia="Times New Roman"/>
                <w:color w:val="000000"/>
              </w:rPr>
              <w:t>s 271</w:t>
            </w:r>
          </w:p>
        </w:tc>
        <w:tc>
          <w:tcPr>
            <w:tcW w:w="1106" w:type="dxa"/>
            <w:vAlign w:val="bottom"/>
          </w:tcPr>
          <w:p w14:paraId="7E06E044" w14:textId="77777777" w:rsidR="008A7766" w:rsidRPr="009260A9" w:rsidRDefault="008A7766" w:rsidP="00BC1700">
            <w:r w:rsidRPr="009260A9">
              <w:rPr>
                <w:rFonts w:eastAsia="Times New Roman"/>
                <w:color w:val="000000"/>
              </w:rPr>
              <w:t>N</w:t>
            </w:r>
          </w:p>
        </w:tc>
        <w:tc>
          <w:tcPr>
            <w:tcW w:w="1378" w:type="dxa"/>
            <w:vAlign w:val="bottom"/>
          </w:tcPr>
          <w:p w14:paraId="68D68E35" w14:textId="77777777" w:rsidR="008A7766" w:rsidRPr="009260A9" w:rsidRDefault="008A7766" w:rsidP="00BC1700">
            <w:r w:rsidRPr="009260A9">
              <w:rPr>
                <w:rFonts w:eastAsia="Times New Roman"/>
                <w:color w:val="000000"/>
              </w:rPr>
              <w:t>n/a</w:t>
            </w:r>
          </w:p>
        </w:tc>
        <w:tc>
          <w:tcPr>
            <w:tcW w:w="945" w:type="dxa"/>
            <w:vAlign w:val="bottom"/>
          </w:tcPr>
          <w:p w14:paraId="0A1A6AB0" w14:textId="77777777" w:rsidR="008A7766" w:rsidRPr="009260A9" w:rsidRDefault="008A7766" w:rsidP="00BC1700">
            <w:r w:rsidRPr="009260A9">
              <w:rPr>
                <w:rFonts w:eastAsia="Times New Roman"/>
                <w:color w:val="000000"/>
              </w:rPr>
              <w:t>[2010] O.J. No. 6055</w:t>
            </w:r>
          </w:p>
        </w:tc>
      </w:tr>
      <w:tr w:rsidR="008A7766" w:rsidRPr="009260A9" w14:paraId="3BF1A960" w14:textId="77777777">
        <w:tc>
          <w:tcPr>
            <w:tcW w:w="1283" w:type="dxa"/>
            <w:vAlign w:val="bottom"/>
          </w:tcPr>
          <w:p w14:paraId="4A5672B9" w14:textId="77777777" w:rsidR="008A7766" w:rsidRPr="009260A9" w:rsidRDefault="008A7766" w:rsidP="00BC1700">
            <w:r w:rsidRPr="009260A9">
              <w:rPr>
                <w:rFonts w:eastAsia="Times New Roman"/>
                <w:color w:val="000000"/>
              </w:rPr>
              <w:t xml:space="preserve">R v L.W. </w:t>
            </w:r>
          </w:p>
        </w:tc>
        <w:tc>
          <w:tcPr>
            <w:tcW w:w="784" w:type="dxa"/>
            <w:vAlign w:val="bottom"/>
          </w:tcPr>
          <w:p w14:paraId="717BFB05" w14:textId="77777777" w:rsidR="008A7766" w:rsidRPr="009260A9" w:rsidRDefault="008A7766" w:rsidP="00BC1700">
            <w:r w:rsidRPr="009260A9">
              <w:rPr>
                <w:rFonts w:eastAsia="Times New Roman"/>
                <w:color w:val="000000"/>
              </w:rPr>
              <w:t>2012</w:t>
            </w:r>
          </w:p>
        </w:tc>
        <w:tc>
          <w:tcPr>
            <w:tcW w:w="894" w:type="dxa"/>
            <w:vAlign w:val="bottom"/>
          </w:tcPr>
          <w:p w14:paraId="3C59EA86"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6086EC52" w14:textId="77777777" w:rsidR="008A7766" w:rsidRPr="009260A9" w:rsidRDefault="008A7766" w:rsidP="00BC1700">
            <w:r w:rsidRPr="009260A9">
              <w:rPr>
                <w:rFonts w:eastAsia="Times New Roman"/>
                <w:color w:val="000000"/>
              </w:rPr>
              <w:t>PT Bishop J</w:t>
            </w:r>
          </w:p>
        </w:tc>
        <w:tc>
          <w:tcPr>
            <w:tcW w:w="1172" w:type="dxa"/>
            <w:vAlign w:val="bottom"/>
          </w:tcPr>
          <w:p w14:paraId="3324F73B" w14:textId="77777777" w:rsidR="008A7766" w:rsidRPr="009260A9" w:rsidRDefault="008A7766" w:rsidP="00BC1700">
            <w:r w:rsidRPr="009260A9">
              <w:rPr>
                <w:rFonts w:eastAsia="Times New Roman"/>
                <w:color w:val="000000"/>
              </w:rPr>
              <w:t>s 271</w:t>
            </w:r>
          </w:p>
        </w:tc>
        <w:tc>
          <w:tcPr>
            <w:tcW w:w="1106" w:type="dxa"/>
            <w:vAlign w:val="bottom"/>
          </w:tcPr>
          <w:p w14:paraId="2C2D6C6D" w14:textId="77777777" w:rsidR="008A7766" w:rsidRPr="009260A9" w:rsidRDefault="008A7766" w:rsidP="00BC1700">
            <w:r w:rsidRPr="009260A9">
              <w:rPr>
                <w:rFonts w:eastAsia="Times New Roman"/>
                <w:color w:val="000000"/>
              </w:rPr>
              <w:t>N</w:t>
            </w:r>
          </w:p>
        </w:tc>
        <w:tc>
          <w:tcPr>
            <w:tcW w:w="1378" w:type="dxa"/>
            <w:vAlign w:val="bottom"/>
          </w:tcPr>
          <w:p w14:paraId="65A54AD7" w14:textId="77777777" w:rsidR="008A7766" w:rsidRPr="009260A9" w:rsidRDefault="008A7766" w:rsidP="00BC1700">
            <w:r w:rsidRPr="009260A9">
              <w:rPr>
                <w:rFonts w:eastAsia="Times New Roman"/>
                <w:color w:val="000000"/>
              </w:rPr>
              <w:t>n/a</w:t>
            </w:r>
          </w:p>
        </w:tc>
        <w:tc>
          <w:tcPr>
            <w:tcW w:w="945" w:type="dxa"/>
            <w:vAlign w:val="bottom"/>
          </w:tcPr>
          <w:p w14:paraId="1135119F" w14:textId="77777777" w:rsidR="008A7766" w:rsidRPr="009260A9" w:rsidRDefault="008A7766" w:rsidP="00BC1700">
            <w:r w:rsidRPr="009260A9">
              <w:rPr>
                <w:rFonts w:eastAsia="Times New Roman"/>
                <w:color w:val="000000"/>
              </w:rPr>
              <w:t>2012 ONCJ 270</w:t>
            </w:r>
          </w:p>
        </w:tc>
      </w:tr>
      <w:tr w:rsidR="008A7766" w:rsidRPr="009260A9" w14:paraId="2B540DBB" w14:textId="77777777">
        <w:tc>
          <w:tcPr>
            <w:tcW w:w="1283" w:type="dxa"/>
            <w:vAlign w:val="bottom"/>
          </w:tcPr>
          <w:p w14:paraId="40FB8C96"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Animodi</w:t>
            </w:r>
            <w:proofErr w:type="spellEnd"/>
          </w:p>
        </w:tc>
        <w:tc>
          <w:tcPr>
            <w:tcW w:w="784" w:type="dxa"/>
            <w:vAlign w:val="bottom"/>
          </w:tcPr>
          <w:p w14:paraId="0D4D1FA0" w14:textId="77777777" w:rsidR="008A7766" w:rsidRPr="009260A9" w:rsidRDefault="008A7766" w:rsidP="00BC1700">
            <w:r w:rsidRPr="009260A9">
              <w:rPr>
                <w:rFonts w:eastAsia="Times New Roman"/>
                <w:color w:val="000000"/>
              </w:rPr>
              <w:t>2014</w:t>
            </w:r>
          </w:p>
        </w:tc>
        <w:tc>
          <w:tcPr>
            <w:tcW w:w="894" w:type="dxa"/>
            <w:vAlign w:val="bottom"/>
          </w:tcPr>
          <w:p w14:paraId="62C2FB63"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6D3302FE" w14:textId="77777777" w:rsidR="008A7766" w:rsidRPr="009260A9" w:rsidRDefault="008A7766" w:rsidP="00BC1700">
            <w:r w:rsidRPr="009260A9">
              <w:rPr>
                <w:rFonts w:eastAsia="Times New Roman"/>
                <w:color w:val="000000"/>
              </w:rPr>
              <w:t>JE Kelly J</w:t>
            </w:r>
          </w:p>
        </w:tc>
        <w:tc>
          <w:tcPr>
            <w:tcW w:w="1172" w:type="dxa"/>
            <w:vAlign w:val="bottom"/>
          </w:tcPr>
          <w:p w14:paraId="5906B80B" w14:textId="77777777" w:rsidR="008A7766" w:rsidRPr="009260A9" w:rsidRDefault="008A7766" w:rsidP="00BC1700">
            <w:r w:rsidRPr="009260A9">
              <w:rPr>
                <w:rFonts w:eastAsia="Times New Roman"/>
                <w:color w:val="000000"/>
              </w:rPr>
              <w:t>s 271</w:t>
            </w:r>
          </w:p>
        </w:tc>
        <w:tc>
          <w:tcPr>
            <w:tcW w:w="1106" w:type="dxa"/>
            <w:vAlign w:val="bottom"/>
          </w:tcPr>
          <w:p w14:paraId="71CF5BE1" w14:textId="77777777" w:rsidR="008A7766" w:rsidRPr="009260A9" w:rsidRDefault="008A7766" w:rsidP="00BC1700">
            <w:r w:rsidRPr="009260A9">
              <w:rPr>
                <w:rFonts w:eastAsia="Times New Roman"/>
                <w:color w:val="000000"/>
              </w:rPr>
              <w:t>N</w:t>
            </w:r>
          </w:p>
        </w:tc>
        <w:tc>
          <w:tcPr>
            <w:tcW w:w="1378" w:type="dxa"/>
            <w:vAlign w:val="bottom"/>
          </w:tcPr>
          <w:p w14:paraId="3B04B76E" w14:textId="77777777" w:rsidR="008A7766" w:rsidRPr="009260A9" w:rsidRDefault="008A7766" w:rsidP="00BC1700">
            <w:r w:rsidRPr="009260A9">
              <w:rPr>
                <w:rFonts w:eastAsia="Times New Roman"/>
                <w:color w:val="000000"/>
              </w:rPr>
              <w:t>n/a</w:t>
            </w:r>
          </w:p>
        </w:tc>
        <w:tc>
          <w:tcPr>
            <w:tcW w:w="945" w:type="dxa"/>
            <w:vAlign w:val="bottom"/>
          </w:tcPr>
          <w:p w14:paraId="3EFDD7FE" w14:textId="77777777" w:rsidR="008A7766" w:rsidRPr="009260A9" w:rsidRDefault="008A7766" w:rsidP="00BC1700">
            <w:r w:rsidRPr="009260A9">
              <w:rPr>
                <w:rFonts w:eastAsia="Times New Roman"/>
                <w:color w:val="000000"/>
              </w:rPr>
              <w:t>2014 ONSC 1975</w:t>
            </w:r>
          </w:p>
        </w:tc>
      </w:tr>
      <w:tr w:rsidR="008A7766" w:rsidRPr="009260A9" w14:paraId="57E9E682" w14:textId="77777777">
        <w:tc>
          <w:tcPr>
            <w:tcW w:w="1283" w:type="dxa"/>
            <w:vAlign w:val="bottom"/>
          </w:tcPr>
          <w:p w14:paraId="529F8C55" w14:textId="77777777" w:rsidR="008A7766" w:rsidRPr="009260A9" w:rsidRDefault="008A7766" w:rsidP="00BC1700">
            <w:r w:rsidRPr="009260A9">
              <w:rPr>
                <w:rFonts w:eastAsia="Times New Roman"/>
                <w:color w:val="000000"/>
              </w:rPr>
              <w:t>R v S.A.T.</w:t>
            </w:r>
          </w:p>
        </w:tc>
        <w:tc>
          <w:tcPr>
            <w:tcW w:w="784" w:type="dxa"/>
            <w:vAlign w:val="bottom"/>
          </w:tcPr>
          <w:p w14:paraId="4DD78B12" w14:textId="77777777" w:rsidR="008A7766" w:rsidRPr="009260A9" w:rsidRDefault="008A7766" w:rsidP="00BC1700">
            <w:r w:rsidRPr="009260A9">
              <w:rPr>
                <w:rFonts w:eastAsia="Times New Roman"/>
                <w:color w:val="000000"/>
              </w:rPr>
              <w:t>2014</w:t>
            </w:r>
          </w:p>
        </w:tc>
        <w:tc>
          <w:tcPr>
            <w:tcW w:w="894" w:type="dxa"/>
            <w:vAlign w:val="bottom"/>
          </w:tcPr>
          <w:p w14:paraId="60FF047C"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325BE5CF" w14:textId="77777777" w:rsidR="008A7766" w:rsidRPr="009260A9" w:rsidRDefault="008A7766" w:rsidP="00BC1700">
            <w:r w:rsidRPr="009260A9">
              <w:rPr>
                <w:rFonts w:eastAsia="Times New Roman"/>
                <w:color w:val="000000"/>
              </w:rPr>
              <w:t>BA Glass J</w:t>
            </w:r>
          </w:p>
        </w:tc>
        <w:tc>
          <w:tcPr>
            <w:tcW w:w="1172" w:type="dxa"/>
            <w:vAlign w:val="bottom"/>
          </w:tcPr>
          <w:p w14:paraId="0A8C0B19" w14:textId="77777777" w:rsidR="008A7766" w:rsidRPr="009260A9" w:rsidRDefault="008A7766" w:rsidP="00BC1700">
            <w:r w:rsidRPr="009260A9">
              <w:rPr>
                <w:rFonts w:eastAsia="Times New Roman"/>
                <w:color w:val="000000"/>
              </w:rPr>
              <w:t>s 271, 153, 122, 163.1</w:t>
            </w:r>
          </w:p>
        </w:tc>
        <w:tc>
          <w:tcPr>
            <w:tcW w:w="1106" w:type="dxa"/>
            <w:vAlign w:val="bottom"/>
          </w:tcPr>
          <w:p w14:paraId="399269D7" w14:textId="77777777" w:rsidR="008A7766" w:rsidRPr="009260A9" w:rsidRDefault="008A7766" w:rsidP="00BC1700">
            <w:r w:rsidRPr="009260A9">
              <w:rPr>
                <w:rFonts w:eastAsia="Times New Roman"/>
                <w:color w:val="000000"/>
              </w:rPr>
              <w:t>N</w:t>
            </w:r>
          </w:p>
        </w:tc>
        <w:tc>
          <w:tcPr>
            <w:tcW w:w="1378" w:type="dxa"/>
            <w:vAlign w:val="bottom"/>
          </w:tcPr>
          <w:p w14:paraId="40F339F1" w14:textId="77777777" w:rsidR="008A7766" w:rsidRPr="009260A9" w:rsidRDefault="008A7766" w:rsidP="00BC1700">
            <w:r w:rsidRPr="009260A9">
              <w:rPr>
                <w:rFonts w:eastAsia="Times New Roman"/>
                <w:color w:val="000000"/>
              </w:rPr>
              <w:t>n/a</w:t>
            </w:r>
          </w:p>
        </w:tc>
        <w:tc>
          <w:tcPr>
            <w:tcW w:w="945" w:type="dxa"/>
            <w:vAlign w:val="bottom"/>
          </w:tcPr>
          <w:p w14:paraId="4E02AE6A" w14:textId="77777777" w:rsidR="008A7766" w:rsidRPr="009260A9" w:rsidRDefault="008A7766" w:rsidP="00BC1700">
            <w:r w:rsidRPr="009260A9">
              <w:rPr>
                <w:rFonts w:eastAsia="Times New Roman"/>
                <w:color w:val="000000"/>
              </w:rPr>
              <w:t>2014 ONSC 1472</w:t>
            </w:r>
          </w:p>
        </w:tc>
      </w:tr>
      <w:tr w:rsidR="008A7766" w:rsidRPr="009260A9" w14:paraId="5F294F04" w14:textId="77777777">
        <w:tc>
          <w:tcPr>
            <w:tcW w:w="1283" w:type="dxa"/>
            <w:vAlign w:val="bottom"/>
          </w:tcPr>
          <w:p w14:paraId="433CE670" w14:textId="77777777" w:rsidR="008A7766" w:rsidRPr="009260A9" w:rsidRDefault="008A7766" w:rsidP="00BC1700">
            <w:r w:rsidRPr="009260A9">
              <w:rPr>
                <w:rFonts w:eastAsia="Times New Roman"/>
                <w:color w:val="000000"/>
              </w:rPr>
              <w:t>R v I.W.S.</w:t>
            </w:r>
          </w:p>
        </w:tc>
        <w:tc>
          <w:tcPr>
            <w:tcW w:w="784" w:type="dxa"/>
            <w:vAlign w:val="bottom"/>
          </w:tcPr>
          <w:p w14:paraId="12612F08" w14:textId="77777777" w:rsidR="008A7766" w:rsidRPr="009260A9" w:rsidRDefault="008A7766" w:rsidP="00BC1700">
            <w:r w:rsidRPr="009260A9">
              <w:rPr>
                <w:rFonts w:eastAsia="Times New Roman"/>
                <w:color w:val="000000"/>
              </w:rPr>
              <w:t>2014</w:t>
            </w:r>
          </w:p>
        </w:tc>
        <w:tc>
          <w:tcPr>
            <w:tcW w:w="894" w:type="dxa"/>
            <w:vAlign w:val="bottom"/>
          </w:tcPr>
          <w:p w14:paraId="3555FF4D"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3F300C0F" w14:textId="77777777" w:rsidR="008A7766" w:rsidRPr="009260A9" w:rsidRDefault="008A7766" w:rsidP="00BC1700">
            <w:r w:rsidRPr="009260A9">
              <w:rPr>
                <w:rFonts w:eastAsia="Times New Roman"/>
                <w:color w:val="000000"/>
              </w:rPr>
              <w:t>DC Shaw J</w:t>
            </w:r>
          </w:p>
        </w:tc>
        <w:tc>
          <w:tcPr>
            <w:tcW w:w="1172" w:type="dxa"/>
            <w:vAlign w:val="bottom"/>
          </w:tcPr>
          <w:p w14:paraId="314B622F" w14:textId="77777777" w:rsidR="008A7766" w:rsidRPr="009260A9" w:rsidRDefault="008A7766" w:rsidP="00BC1700">
            <w:r w:rsidRPr="009260A9">
              <w:rPr>
                <w:rFonts w:eastAsia="Times New Roman"/>
                <w:color w:val="000000"/>
              </w:rPr>
              <w:t>s 271, 153</w:t>
            </w:r>
          </w:p>
        </w:tc>
        <w:tc>
          <w:tcPr>
            <w:tcW w:w="1106" w:type="dxa"/>
            <w:vAlign w:val="bottom"/>
          </w:tcPr>
          <w:p w14:paraId="34026A89" w14:textId="77777777" w:rsidR="008A7766" w:rsidRPr="009260A9" w:rsidRDefault="008A7766" w:rsidP="00BC1700">
            <w:r w:rsidRPr="009260A9">
              <w:rPr>
                <w:rFonts w:eastAsia="Times New Roman"/>
                <w:color w:val="000000"/>
              </w:rPr>
              <w:t>Y</w:t>
            </w:r>
          </w:p>
        </w:tc>
        <w:tc>
          <w:tcPr>
            <w:tcW w:w="1378" w:type="dxa"/>
            <w:vAlign w:val="bottom"/>
          </w:tcPr>
          <w:p w14:paraId="5BBDCBDB" w14:textId="77777777" w:rsidR="008A7766" w:rsidRPr="009260A9" w:rsidRDefault="008A7766" w:rsidP="00BC1700">
            <w:r w:rsidRPr="009260A9">
              <w:rPr>
                <w:rFonts w:eastAsia="Times New Roman"/>
                <w:color w:val="000000"/>
              </w:rPr>
              <w:t xml:space="preserve">2.5 </w:t>
            </w:r>
            <w:proofErr w:type="spellStart"/>
            <w:r w:rsidRPr="009260A9">
              <w:rPr>
                <w:rFonts w:eastAsia="Times New Roman"/>
                <w:color w:val="000000"/>
              </w:rPr>
              <w:t>yrs</w:t>
            </w:r>
            <w:proofErr w:type="spellEnd"/>
            <w:r w:rsidRPr="009260A9">
              <w:rPr>
                <w:rFonts w:eastAsia="Times New Roman"/>
                <w:color w:val="000000"/>
              </w:rPr>
              <w:t xml:space="preserve"> imprisonment (less 647 days time served) + DNA order + weapon prohibition + Sex Offender Registry order </w:t>
            </w:r>
          </w:p>
        </w:tc>
        <w:tc>
          <w:tcPr>
            <w:tcW w:w="945" w:type="dxa"/>
            <w:vAlign w:val="bottom"/>
          </w:tcPr>
          <w:p w14:paraId="1B427258" w14:textId="77777777" w:rsidR="008A7766" w:rsidRPr="009260A9" w:rsidRDefault="008A7766" w:rsidP="00BC1700">
            <w:r w:rsidRPr="009260A9">
              <w:rPr>
                <w:rFonts w:eastAsia="Times New Roman"/>
                <w:color w:val="000000"/>
              </w:rPr>
              <w:t>2014 ONSC 791</w:t>
            </w:r>
          </w:p>
        </w:tc>
      </w:tr>
      <w:tr w:rsidR="008A7766" w:rsidRPr="009260A9" w14:paraId="67B29B52" w14:textId="77777777">
        <w:tc>
          <w:tcPr>
            <w:tcW w:w="1283" w:type="dxa"/>
            <w:vAlign w:val="bottom"/>
          </w:tcPr>
          <w:p w14:paraId="4EC93D5F"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Woudenberg</w:t>
            </w:r>
            <w:proofErr w:type="spellEnd"/>
          </w:p>
        </w:tc>
        <w:tc>
          <w:tcPr>
            <w:tcW w:w="784" w:type="dxa"/>
            <w:vAlign w:val="bottom"/>
          </w:tcPr>
          <w:p w14:paraId="19443517" w14:textId="77777777" w:rsidR="008A7766" w:rsidRPr="009260A9" w:rsidRDefault="008A7766" w:rsidP="00BC1700">
            <w:r w:rsidRPr="009260A9">
              <w:rPr>
                <w:rFonts w:eastAsia="Times New Roman"/>
                <w:color w:val="000000"/>
              </w:rPr>
              <w:t>2014</w:t>
            </w:r>
          </w:p>
        </w:tc>
        <w:tc>
          <w:tcPr>
            <w:tcW w:w="894" w:type="dxa"/>
            <w:vAlign w:val="bottom"/>
          </w:tcPr>
          <w:p w14:paraId="68B56315"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11A71185" w14:textId="77777777" w:rsidR="008A7766" w:rsidRPr="009260A9" w:rsidRDefault="008A7766" w:rsidP="00BC1700">
            <w:r w:rsidRPr="009260A9">
              <w:rPr>
                <w:rFonts w:eastAsia="Times New Roman"/>
                <w:color w:val="000000"/>
              </w:rPr>
              <w:t>PT Bishop J</w:t>
            </w:r>
          </w:p>
        </w:tc>
        <w:tc>
          <w:tcPr>
            <w:tcW w:w="1172" w:type="dxa"/>
            <w:vAlign w:val="bottom"/>
          </w:tcPr>
          <w:p w14:paraId="5157DC94" w14:textId="77777777" w:rsidR="008A7766" w:rsidRPr="009260A9" w:rsidRDefault="008A7766" w:rsidP="00BC1700">
            <w:r w:rsidRPr="009260A9">
              <w:rPr>
                <w:rFonts w:eastAsia="Times New Roman"/>
                <w:color w:val="000000"/>
              </w:rPr>
              <w:t>s 271</w:t>
            </w:r>
          </w:p>
        </w:tc>
        <w:tc>
          <w:tcPr>
            <w:tcW w:w="1106" w:type="dxa"/>
            <w:vAlign w:val="bottom"/>
          </w:tcPr>
          <w:p w14:paraId="32B5FBA0" w14:textId="77777777" w:rsidR="008A7766" w:rsidRPr="009260A9" w:rsidRDefault="008A7766" w:rsidP="00BC1700">
            <w:r w:rsidRPr="009260A9">
              <w:rPr>
                <w:rFonts w:eastAsia="Times New Roman"/>
                <w:color w:val="000000"/>
              </w:rPr>
              <w:t>Y</w:t>
            </w:r>
          </w:p>
        </w:tc>
        <w:tc>
          <w:tcPr>
            <w:tcW w:w="1378" w:type="dxa"/>
            <w:vAlign w:val="bottom"/>
          </w:tcPr>
          <w:p w14:paraId="0A82E525" w14:textId="77777777" w:rsidR="008A7766" w:rsidRPr="009260A9" w:rsidRDefault="008A7766" w:rsidP="00BC1700">
            <w:r w:rsidRPr="009260A9">
              <w:rPr>
                <w:rFonts w:eastAsia="Times New Roman"/>
                <w:color w:val="000000"/>
              </w:rPr>
              <w:t>see sentencing</w:t>
            </w:r>
          </w:p>
        </w:tc>
        <w:tc>
          <w:tcPr>
            <w:tcW w:w="945" w:type="dxa"/>
            <w:vAlign w:val="bottom"/>
          </w:tcPr>
          <w:p w14:paraId="5A9D82DF" w14:textId="77777777" w:rsidR="008A7766" w:rsidRPr="009260A9" w:rsidRDefault="008A7766" w:rsidP="00BC1700">
            <w:r w:rsidRPr="009260A9">
              <w:rPr>
                <w:rFonts w:eastAsia="Times New Roman"/>
                <w:color w:val="000000"/>
              </w:rPr>
              <w:t xml:space="preserve">2014 ONCJ 97 </w:t>
            </w:r>
          </w:p>
        </w:tc>
      </w:tr>
      <w:tr w:rsidR="008A7766" w:rsidRPr="009260A9" w14:paraId="09E6E4EE" w14:textId="77777777">
        <w:tc>
          <w:tcPr>
            <w:tcW w:w="1283" w:type="dxa"/>
            <w:vAlign w:val="bottom"/>
          </w:tcPr>
          <w:p w14:paraId="49FD91B9" w14:textId="77777777" w:rsidR="008A7766" w:rsidRPr="009260A9" w:rsidRDefault="008A7766" w:rsidP="00BC1700">
            <w:r w:rsidRPr="009260A9">
              <w:rPr>
                <w:rFonts w:eastAsia="Times New Roman"/>
                <w:color w:val="000000"/>
              </w:rPr>
              <w:t xml:space="preserve">R v M.S. </w:t>
            </w:r>
          </w:p>
        </w:tc>
        <w:tc>
          <w:tcPr>
            <w:tcW w:w="784" w:type="dxa"/>
            <w:vAlign w:val="bottom"/>
          </w:tcPr>
          <w:p w14:paraId="1FCC467E" w14:textId="77777777" w:rsidR="008A7766" w:rsidRPr="009260A9" w:rsidRDefault="008A7766" w:rsidP="00BC1700">
            <w:r w:rsidRPr="009260A9">
              <w:rPr>
                <w:rFonts w:eastAsia="Times New Roman"/>
                <w:color w:val="000000"/>
              </w:rPr>
              <w:t>2013</w:t>
            </w:r>
          </w:p>
        </w:tc>
        <w:tc>
          <w:tcPr>
            <w:tcW w:w="894" w:type="dxa"/>
            <w:vAlign w:val="bottom"/>
          </w:tcPr>
          <w:p w14:paraId="7AB912E8"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291744E5" w14:textId="77777777" w:rsidR="008A7766" w:rsidRPr="009260A9" w:rsidRDefault="008A7766" w:rsidP="00BC1700">
            <w:r w:rsidRPr="009260A9">
              <w:rPr>
                <w:rFonts w:eastAsia="Times New Roman"/>
                <w:color w:val="000000"/>
              </w:rPr>
              <w:t xml:space="preserve">ER </w:t>
            </w:r>
            <w:proofErr w:type="spellStart"/>
            <w:r w:rsidRPr="009260A9">
              <w:rPr>
                <w:rFonts w:eastAsia="Times New Roman"/>
                <w:color w:val="000000"/>
              </w:rPr>
              <w:t>Tzimas</w:t>
            </w:r>
            <w:proofErr w:type="spellEnd"/>
            <w:r w:rsidRPr="009260A9">
              <w:rPr>
                <w:rFonts w:eastAsia="Times New Roman"/>
                <w:color w:val="000000"/>
              </w:rPr>
              <w:t xml:space="preserve"> J</w:t>
            </w:r>
          </w:p>
        </w:tc>
        <w:tc>
          <w:tcPr>
            <w:tcW w:w="1172" w:type="dxa"/>
            <w:vAlign w:val="bottom"/>
          </w:tcPr>
          <w:p w14:paraId="7CBACD58" w14:textId="77777777" w:rsidR="008A7766" w:rsidRPr="009260A9" w:rsidRDefault="008A7766" w:rsidP="00BC1700">
            <w:r w:rsidRPr="009260A9">
              <w:rPr>
                <w:rFonts w:eastAsia="Times New Roman"/>
                <w:color w:val="000000"/>
              </w:rPr>
              <w:t>s 271</w:t>
            </w:r>
          </w:p>
        </w:tc>
        <w:tc>
          <w:tcPr>
            <w:tcW w:w="1106" w:type="dxa"/>
            <w:vAlign w:val="bottom"/>
          </w:tcPr>
          <w:p w14:paraId="2564A61A" w14:textId="77777777" w:rsidR="008A7766" w:rsidRPr="009260A9" w:rsidRDefault="008A7766" w:rsidP="00BC1700">
            <w:r w:rsidRPr="009260A9">
              <w:rPr>
                <w:rFonts w:eastAsia="Times New Roman"/>
                <w:color w:val="000000"/>
              </w:rPr>
              <w:t>Y</w:t>
            </w:r>
          </w:p>
        </w:tc>
        <w:tc>
          <w:tcPr>
            <w:tcW w:w="1378" w:type="dxa"/>
            <w:vAlign w:val="bottom"/>
          </w:tcPr>
          <w:p w14:paraId="2144F41C" w14:textId="77777777" w:rsidR="008A7766" w:rsidRPr="009260A9" w:rsidRDefault="008A7766" w:rsidP="00BC1700">
            <w:r w:rsidRPr="009260A9">
              <w:rPr>
                <w:rFonts w:eastAsia="Times New Roman"/>
                <w:color w:val="000000"/>
              </w:rPr>
              <w:t xml:space="preserve">see sentencing </w:t>
            </w:r>
          </w:p>
        </w:tc>
        <w:tc>
          <w:tcPr>
            <w:tcW w:w="945" w:type="dxa"/>
            <w:vAlign w:val="bottom"/>
          </w:tcPr>
          <w:p w14:paraId="6D55A6A4" w14:textId="77777777" w:rsidR="008A7766" w:rsidRPr="009260A9" w:rsidRDefault="008A7766" w:rsidP="00BC1700">
            <w:r w:rsidRPr="009260A9">
              <w:rPr>
                <w:rFonts w:eastAsia="Times New Roman"/>
                <w:color w:val="000000"/>
              </w:rPr>
              <w:t>2013 ONSC 7066</w:t>
            </w:r>
          </w:p>
        </w:tc>
      </w:tr>
      <w:tr w:rsidR="008A7766" w:rsidRPr="009260A9" w14:paraId="25EDC519" w14:textId="77777777">
        <w:tc>
          <w:tcPr>
            <w:tcW w:w="1283" w:type="dxa"/>
            <w:vAlign w:val="bottom"/>
          </w:tcPr>
          <w:p w14:paraId="79E941F8" w14:textId="77777777" w:rsidR="008A7766" w:rsidRPr="009260A9" w:rsidRDefault="008A7766" w:rsidP="00BC1700">
            <w:r w:rsidRPr="009260A9">
              <w:rPr>
                <w:rFonts w:eastAsia="Times New Roman"/>
                <w:color w:val="000000"/>
              </w:rPr>
              <w:t xml:space="preserve">R v Judge </w:t>
            </w:r>
          </w:p>
        </w:tc>
        <w:tc>
          <w:tcPr>
            <w:tcW w:w="784" w:type="dxa"/>
            <w:vAlign w:val="bottom"/>
          </w:tcPr>
          <w:p w14:paraId="0494BA30" w14:textId="77777777" w:rsidR="008A7766" w:rsidRPr="009260A9" w:rsidRDefault="008A7766" w:rsidP="00BC1700">
            <w:r w:rsidRPr="009260A9">
              <w:rPr>
                <w:rFonts w:eastAsia="Times New Roman"/>
                <w:color w:val="000000"/>
              </w:rPr>
              <w:t>2013</w:t>
            </w:r>
          </w:p>
        </w:tc>
        <w:tc>
          <w:tcPr>
            <w:tcW w:w="894" w:type="dxa"/>
            <w:vAlign w:val="bottom"/>
          </w:tcPr>
          <w:p w14:paraId="58B776E9"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1159C0AF" w14:textId="77777777" w:rsidR="008A7766" w:rsidRPr="009260A9" w:rsidRDefault="008A7766" w:rsidP="00BC1700">
            <w:r w:rsidRPr="009260A9">
              <w:rPr>
                <w:rFonts w:eastAsia="Times New Roman"/>
                <w:color w:val="000000"/>
              </w:rPr>
              <w:t>NE Garton J</w:t>
            </w:r>
          </w:p>
        </w:tc>
        <w:tc>
          <w:tcPr>
            <w:tcW w:w="1172" w:type="dxa"/>
            <w:vAlign w:val="bottom"/>
          </w:tcPr>
          <w:p w14:paraId="3B41AC9A" w14:textId="77777777" w:rsidR="008A7766" w:rsidRPr="009260A9" w:rsidRDefault="008A7766" w:rsidP="00BC1700">
            <w:r w:rsidRPr="009260A9">
              <w:rPr>
                <w:rFonts w:eastAsia="Times New Roman"/>
                <w:color w:val="000000"/>
              </w:rPr>
              <w:t>s 271</w:t>
            </w:r>
          </w:p>
        </w:tc>
        <w:tc>
          <w:tcPr>
            <w:tcW w:w="1106" w:type="dxa"/>
            <w:vAlign w:val="bottom"/>
          </w:tcPr>
          <w:p w14:paraId="61875E2B" w14:textId="77777777" w:rsidR="008A7766" w:rsidRPr="009260A9" w:rsidRDefault="008A7766" w:rsidP="00BC1700">
            <w:r w:rsidRPr="009260A9">
              <w:rPr>
                <w:rFonts w:eastAsia="Times New Roman"/>
                <w:color w:val="000000"/>
              </w:rPr>
              <w:t>Y</w:t>
            </w:r>
          </w:p>
        </w:tc>
        <w:tc>
          <w:tcPr>
            <w:tcW w:w="1378" w:type="dxa"/>
            <w:vAlign w:val="bottom"/>
          </w:tcPr>
          <w:p w14:paraId="213489BD" w14:textId="77777777" w:rsidR="008A7766" w:rsidRPr="009260A9" w:rsidRDefault="008A7766" w:rsidP="00BC1700">
            <w:r w:rsidRPr="009260A9">
              <w:rPr>
                <w:rFonts w:eastAsia="Times New Roman"/>
                <w:color w:val="000000"/>
              </w:rPr>
              <w:t>indeterminate imprisonment (dangerous defender designation)</w:t>
            </w:r>
          </w:p>
        </w:tc>
        <w:tc>
          <w:tcPr>
            <w:tcW w:w="945" w:type="dxa"/>
            <w:vAlign w:val="bottom"/>
          </w:tcPr>
          <w:p w14:paraId="7794E3A2" w14:textId="77777777" w:rsidR="008A7766" w:rsidRPr="009260A9" w:rsidRDefault="008A7766" w:rsidP="00BC1700">
            <w:r w:rsidRPr="009260A9">
              <w:rPr>
                <w:rFonts w:eastAsia="Times New Roman"/>
                <w:color w:val="000000"/>
              </w:rPr>
              <w:t>2013 ONSC 6803</w:t>
            </w:r>
          </w:p>
        </w:tc>
      </w:tr>
      <w:tr w:rsidR="008A7766" w:rsidRPr="009260A9" w14:paraId="72386BFF" w14:textId="77777777">
        <w:tc>
          <w:tcPr>
            <w:tcW w:w="1283" w:type="dxa"/>
            <w:vAlign w:val="bottom"/>
          </w:tcPr>
          <w:p w14:paraId="2DAF24AD" w14:textId="77777777" w:rsidR="008A7766" w:rsidRPr="009260A9" w:rsidRDefault="008A7766" w:rsidP="00BC1700">
            <w:r w:rsidRPr="009260A9">
              <w:rPr>
                <w:rFonts w:eastAsia="Times New Roman"/>
                <w:color w:val="000000"/>
              </w:rPr>
              <w:t>R v Ralph</w:t>
            </w:r>
          </w:p>
        </w:tc>
        <w:tc>
          <w:tcPr>
            <w:tcW w:w="784" w:type="dxa"/>
            <w:vAlign w:val="bottom"/>
          </w:tcPr>
          <w:p w14:paraId="331EDD76" w14:textId="77777777" w:rsidR="008A7766" w:rsidRPr="009260A9" w:rsidRDefault="008A7766" w:rsidP="00BC1700">
            <w:r w:rsidRPr="009260A9">
              <w:rPr>
                <w:rFonts w:eastAsia="Times New Roman"/>
                <w:color w:val="000000"/>
              </w:rPr>
              <w:t>2014</w:t>
            </w:r>
          </w:p>
        </w:tc>
        <w:tc>
          <w:tcPr>
            <w:tcW w:w="894" w:type="dxa"/>
            <w:vAlign w:val="bottom"/>
          </w:tcPr>
          <w:p w14:paraId="4222BED3"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Sup Ct J</w:t>
            </w:r>
          </w:p>
        </w:tc>
        <w:tc>
          <w:tcPr>
            <w:tcW w:w="1294" w:type="dxa"/>
            <w:vAlign w:val="bottom"/>
          </w:tcPr>
          <w:p w14:paraId="49FF7F04" w14:textId="77777777" w:rsidR="008A7766" w:rsidRPr="009260A9" w:rsidRDefault="008A7766" w:rsidP="00BC1700">
            <w:r w:rsidRPr="009260A9">
              <w:rPr>
                <w:rFonts w:eastAsia="Times New Roman"/>
                <w:color w:val="000000"/>
              </w:rPr>
              <w:t>NJ Spies J</w:t>
            </w:r>
          </w:p>
        </w:tc>
        <w:tc>
          <w:tcPr>
            <w:tcW w:w="1172" w:type="dxa"/>
            <w:vAlign w:val="bottom"/>
          </w:tcPr>
          <w:p w14:paraId="69B8988A" w14:textId="77777777" w:rsidR="008A7766" w:rsidRPr="009260A9" w:rsidRDefault="008A7766" w:rsidP="00BC1700">
            <w:r w:rsidRPr="009260A9">
              <w:rPr>
                <w:rFonts w:eastAsia="Times New Roman"/>
                <w:color w:val="000000"/>
              </w:rPr>
              <w:t>s 273</w:t>
            </w:r>
          </w:p>
        </w:tc>
        <w:tc>
          <w:tcPr>
            <w:tcW w:w="1106" w:type="dxa"/>
            <w:vAlign w:val="bottom"/>
          </w:tcPr>
          <w:p w14:paraId="69C0C909" w14:textId="77777777" w:rsidR="008A7766" w:rsidRPr="009260A9" w:rsidRDefault="008A7766" w:rsidP="00BC1700">
            <w:r w:rsidRPr="009260A9">
              <w:rPr>
                <w:rFonts w:eastAsia="Times New Roman"/>
                <w:color w:val="000000"/>
              </w:rPr>
              <w:t>Y</w:t>
            </w:r>
          </w:p>
        </w:tc>
        <w:tc>
          <w:tcPr>
            <w:tcW w:w="1378" w:type="dxa"/>
            <w:vAlign w:val="bottom"/>
          </w:tcPr>
          <w:p w14:paraId="23ED557C" w14:textId="77777777" w:rsidR="008A7766" w:rsidRPr="009260A9" w:rsidRDefault="008A7766" w:rsidP="00BC1700">
            <w:r w:rsidRPr="009260A9">
              <w:rPr>
                <w:rFonts w:eastAsia="Times New Roman"/>
                <w:color w:val="000000"/>
              </w:rPr>
              <w:t xml:space="preserve">see sentencing </w:t>
            </w:r>
          </w:p>
        </w:tc>
        <w:tc>
          <w:tcPr>
            <w:tcW w:w="945" w:type="dxa"/>
            <w:vAlign w:val="bottom"/>
          </w:tcPr>
          <w:p w14:paraId="62F52925" w14:textId="77777777" w:rsidR="008A7766" w:rsidRPr="009260A9" w:rsidRDefault="008A7766" w:rsidP="00BC1700">
            <w:r w:rsidRPr="009260A9">
              <w:rPr>
                <w:rFonts w:eastAsia="Times New Roman"/>
                <w:color w:val="000000"/>
              </w:rPr>
              <w:t>2014 ONSC 1376</w:t>
            </w:r>
          </w:p>
        </w:tc>
      </w:tr>
      <w:tr w:rsidR="008A7766" w:rsidRPr="009260A9" w14:paraId="5F8136A8" w14:textId="77777777">
        <w:tc>
          <w:tcPr>
            <w:tcW w:w="1283" w:type="dxa"/>
            <w:vAlign w:val="bottom"/>
          </w:tcPr>
          <w:p w14:paraId="799403A1" w14:textId="77777777" w:rsidR="008A7766" w:rsidRPr="009260A9" w:rsidRDefault="008A7766" w:rsidP="00BC1700">
            <w:r w:rsidRPr="009260A9">
              <w:rPr>
                <w:rFonts w:eastAsia="Times New Roman"/>
                <w:color w:val="000000"/>
              </w:rPr>
              <w:t xml:space="preserve">R v </w:t>
            </w:r>
            <w:proofErr w:type="spellStart"/>
            <w:r w:rsidRPr="009260A9">
              <w:rPr>
                <w:rFonts w:eastAsia="Times New Roman"/>
                <w:color w:val="000000"/>
              </w:rPr>
              <w:t>Masakeyash</w:t>
            </w:r>
            <w:proofErr w:type="spellEnd"/>
          </w:p>
        </w:tc>
        <w:tc>
          <w:tcPr>
            <w:tcW w:w="784" w:type="dxa"/>
            <w:vAlign w:val="bottom"/>
          </w:tcPr>
          <w:p w14:paraId="3E5C2A34" w14:textId="77777777" w:rsidR="008A7766" w:rsidRPr="009260A9" w:rsidRDefault="008A7766" w:rsidP="00BC1700">
            <w:r w:rsidRPr="009260A9">
              <w:rPr>
                <w:rFonts w:eastAsia="Times New Roman"/>
                <w:color w:val="000000"/>
              </w:rPr>
              <w:t>2010</w:t>
            </w:r>
          </w:p>
        </w:tc>
        <w:tc>
          <w:tcPr>
            <w:tcW w:w="894" w:type="dxa"/>
            <w:vAlign w:val="bottom"/>
          </w:tcPr>
          <w:p w14:paraId="70CBEA53" w14:textId="77777777" w:rsidR="008A7766" w:rsidRPr="009260A9" w:rsidRDefault="008A7766" w:rsidP="00BC1700">
            <w:proofErr w:type="spellStart"/>
            <w:r w:rsidRPr="009260A9">
              <w:rPr>
                <w:rFonts w:eastAsia="Times New Roman"/>
                <w:color w:val="000000"/>
              </w:rPr>
              <w:t>Ont</w:t>
            </w:r>
            <w:proofErr w:type="spellEnd"/>
            <w:r w:rsidRPr="009260A9">
              <w:rPr>
                <w:rFonts w:eastAsia="Times New Roman"/>
                <w:color w:val="000000"/>
              </w:rPr>
              <w:t xml:space="preserve"> Ct J</w:t>
            </w:r>
          </w:p>
        </w:tc>
        <w:tc>
          <w:tcPr>
            <w:tcW w:w="1294" w:type="dxa"/>
            <w:vAlign w:val="bottom"/>
          </w:tcPr>
          <w:p w14:paraId="59E95F66" w14:textId="77777777" w:rsidR="008A7766" w:rsidRPr="009260A9" w:rsidRDefault="008A7766" w:rsidP="00BC1700">
            <w:r w:rsidRPr="009260A9">
              <w:rPr>
                <w:rFonts w:eastAsia="Times New Roman"/>
                <w:color w:val="000000"/>
              </w:rPr>
              <w:t>PT Bishop J</w:t>
            </w:r>
          </w:p>
        </w:tc>
        <w:tc>
          <w:tcPr>
            <w:tcW w:w="1172" w:type="dxa"/>
            <w:vAlign w:val="bottom"/>
          </w:tcPr>
          <w:p w14:paraId="68FD9F99" w14:textId="77777777" w:rsidR="008A7766" w:rsidRPr="009260A9" w:rsidRDefault="008A7766" w:rsidP="00BC1700">
            <w:r w:rsidRPr="009260A9">
              <w:rPr>
                <w:rFonts w:eastAsia="Times New Roman"/>
                <w:color w:val="000000"/>
              </w:rPr>
              <w:t>s 272(1)(c), 273</w:t>
            </w:r>
          </w:p>
        </w:tc>
        <w:tc>
          <w:tcPr>
            <w:tcW w:w="1106" w:type="dxa"/>
            <w:vAlign w:val="bottom"/>
          </w:tcPr>
          <w:p w14:paraId="64E09EBA" w14:textId="77777777" w:rsidR="008A7766" w:rsidRPr="009260A9" w:rsidRDefault="008A7766" w:rsidP="00BC1700">
            <w:r w:rsidRPr="009260A9">
              <w:rPr>
                <w:rFonts w:eastAsia="Times New Roman"/>
                <w:color w:val="000000"/>
              </w:rPr>
              <w:t>Y*</w:t>
            </w:r>
          </w:p>
        </w:tc>
        <w:tc>
          <w:tcPr>
            <w:tcW w:w="1378" w:type="dxa"/>
            <w:vAlign w:val="bottom"/>
          </w:tcPr>
          <w:p w14:paraId="18361FDD" w14:textId="77777777" w:rsidR="008A7766" w:rsidRPr="009260A9" w:rsidRDefault="008A7766" w:rsidP="00BC1700">
            <w:r w:rsidRPr="009260A9">
              <w:rPr>
                <w:rFonts w:eastAsia="Times New Roman"/>
                <w:color w:val="000000"/>
              </w:rPr>
              <w:t xml:space="preserve">see sentencing </w:t>
            </w:r>
          </w:p>
        </w:tc>
        <w:tc>
          <w:tcPr>
            <w:tcW w:w="945" w:type="dxa"/>
            <w:vAlign w:val="bottom"/>
          </w:tcPr>
          <w:p w14:paraId="6F71100A" w14:textId="77777777" w:rsidR="008A7766" w:rsidRPr="009260A9" w:rsidRDefault="008A7766" w:rsidP="00BC1700">
            <w:r w:rsidRPr="009260A9">
              <w:rPr>
                <w:rFonts w:eastAsia="Times New Roman"/>
                <w:color w:val="000000"/>
              </w:rPr>
              <w:t>2010 ONCJ 210</w:t>
            </w:r>
          </w:p>
        </w:tc>
      </w:tr>
    </w:tbl>
    <w:p w14:paraId="7B1AC1F0" w14:textId="77777777" w:rsidR="008A7766" w:rsidRPr="009260A9" w:rsidRDefault="008A7766" w:rsidP="008A7766">
      <w:pPr>
        <w:spacing w:line="480" w:lineRule="auto"/>
        <w:rPr>
          <w:rFonts w:ascii="Times New Roman" w:hAnsi="Times New Roman"/>
          <w:sz w:val="20"/>
        </w:rPr>
      </w:pPr>
      <w:r w:rsidRPr="009260A9">
        <w:rPr>
          <w:rFonts w:ascii="Times New Roman" w:hAnsi="Times New Roman"/>
          <w:sz w:val="20"/>
        </w:rPr>
        <w:t xml:space="preserve">*This denotes that the accused was acquitted of some charges </w:t>
      </w:r>
    </w:p>
    <w:p w14:paraId="4C8F1E81" w14:textId="77777777" w:rsidR="00CE1464" w:rsidRPr="009260A9" w:rsidRDefault="00CE1464" w:rsidP="00361C8A">
      <w:pPr>
        <w:jc w:val="both"/>
        <w:rPr>
          <w:rFonts w:ascii="Times New Roman" w:hAnsi="Times New Roman"/>
          <w:sz w:val="20"/>
        </w:rPr>
      </w:pPr>
    </w:p>
    <w:p w14:paraId="299220B1" w14:textId="77777777" w:rsidR="00CE1464" w:rsidRPr="009260A9" w:rsidRDefault="00CE1464" w:rsidP="00361C8A">
      <w:pPr>
        <w:jc w:val="both"/>
        <w:rPr>
          <w:rFonts w:ascii="Times New Roman" w:hAnsi="Times New Roman"/>
          <w:sz w:val="20"/>
        </w:rPr>
      </w:pPr>
    </w:p>
    <w:p w14:paraId="65FCFA5E" w14:textId="77777777" w:rsidR="00F56E36" w:rsidRDefault="00F56E36" w:rsidP="00361C8A">
      <w:pPr>
        <w:jc w:val="both"/>
        <w:rPr>
          <w:sz w:val="22"/>
        </w:rPr>
      </w:pPr>
    </w:p>
    <w:sectPr w:rsidR="00F56E36" w:rsidSect="00313034">
      <w:footerReference w:type="even" r:id="rId8"/>
      <w:footerReference w:type="default" r:id="rId9"/>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9523" w14:textId="77777777" w:rsidR="00EF2B11" w:rsidRDefault="00EF2B11">
      <w:r>
        <w:separator/>
      </w:r>
    </w:p>
  </w:endnote>
  <w:endnote w:type="continuationSeparator" w:id="0">
    <w:p w14:paraId="609F3626" w14:textId="77777777" w:rsidR="00EF2B11" w:rsidRDefault="00EF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889C" w14:textId="77777777" w:rsidR="00313034" w:rsidRDefault="00313034" w:rsidP="00237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A8B5F" w14:textId="77777777" w:rsidR="00313034" w:rsidRDefault="0031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33E4" w14:textId="77777777" w:rsidR="00313034" w:rsidRPr="00313034" w:rsidRDefault="00313034" w:rsidP="0023741E">
    <w:pPr>
      <w:pStyle w:val="Footer"/>
      <w:framePr w:wrap="around" w:vAnchor="text" w:hAnchor="margin" w:xAlign="center" w:y="1"/>
      <w:rPr>
        <w:rStyle w:val="PageNumber"/>
        <w:sz w:val="22"/>
        <w:szCs w:val="22"/>
      </w:rPr>
    </w:pPr>
    <w:r w:rsidRPr="00313034">
      <w:rPr>
        <w:rStyle w:val="PageNumber"/>
        <w:sz w:val="22"/>
        <w:szCs w:val="22"/>
      </w:rPr>
      <w:fldChar w:fldCharType="begin"/>
    </w:r>
    <w:r w:rsidRPr="00313034">
      <w:rPr>
        <w:rStyle w:val="PageNumber"/>
        <w:sz w:val="22"/>
        <w:szCs w:val="22"/>
      </w:rPr>
      <w:instrText xml:space="preserve">PAGE  </w:instrText>
    </w:r>
    <w:r w:rsidRPr="00313034">
      <w:rPr>
        <w:rStyle w:val="PageNumber"/>
        <w:sz w:val="22"/>
        <w:szCs w:val="22"/>
      </w:rPr>
      <w:fldChar w:fldCharType="separate"/>
    </w:r>
    <w:r w:rsidR="005C34F2">
      <w:rPr>
        <w:rStyle w:val="PageNumber"/>
        <w:noProof/>
        <w:sz w:val="22"/>
        <w:szCs w:val="22"/>
      </w:rPr>
      <w:t>26</w:t>
    </w:r>
    <w:r w:rsidRPr="00313034">
      <w:rPr>
        <w:rStyle w:val="PageNumber"/>
        <w:sz w:val="22"/>
        <w:szCs w:val="22"/>
      </w:rPr>
      <w:fldChar w:fldCharType="end"/>
    </w:r>
  </w:p>
  <w:p w14:paraId="26C9F121" w14:textId="77777777" w:rsidR="00313034" w:rsidRDefault="0031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EFC1" w14:textId="77777777" w:rsidR="00EF2B11" w:rsidRDefault="00EF2B11">
      <w:r>
        <w:separator/>
      </w:r>
    </w:p>
  </w:footnote>
  <w:footnote w:type="continuationSeparator" w:id="0">
    <w:p w14:paraId="4C0DB22A" w14:textId="77777777" w:rsidR="00EF2B11" w:rsidRDefault="00EF2B11">
      <w:r>
        <w:continuationSeparator/>
      </w:r>
    </w:p>
  </w:footnote>
  <w:footnote w:id="1">
    <w:p w14:paraId="4DBF2A05" w14:textId="77777777" w:rsidR="00D9635B" w:rsidRPr="008A0A92" w:rsidRDefault="00D9635B" w:rsidP="0056726A">
      <w:pPr>
        <w:tabs>
          <w:tab w:val="left" w:pos="9214"/>
        </w:tabs>
        <w:contextualSpacing/>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Elizabeth Comack, “The Nature and Extent of Women’s Involvement in Crime” in Gillian Balfour &amp; Elizabeth Comack, eds, </w:t>
      </w:r>
      <w:r w:rsidRPr="008A0A92">
        <w:rPr>
          <w:rFonts w:ascii="Times New Roman" w:hAnsi="Times New Roman" w:cs="Times New Roman"/>
          <w:i/>
          <w:sz w:val="20"/>
          <w:szCs w:val="20"/>
        </w:rPr>
        <w:t>Criminalizing Women</w:t>
      </w:r>
      <w:r w:rsidRPr="008A0A92">
        <w:rPr>
          <w:rFonts w:ascii="Times New Roman" w:hAnsi="Times New Roman" w:cs="Times New Roman"/>
          <w:sz w:val="20"/>
          <w:szCs w:val="20"/>
        </w:rPr>
        <w:t xml:space="preserve"> (Halifax: Fernwood Publishing Company Ltd) 58 [</w:t>
      </w:r>
      <w:r w:rsidRPr="008A0A92">
        <w:rPr>
          <w:rFonts w:ascii="Times New Roman" w:hAnsi="Times New Roman" w:cs="Times New Roman"/>
          <w:i/>
          <w:sz w:val="20"/>
          <w:szCs w:val="20"/>
        </w:rPr>
        <w:t>Comack]</w:t>
      </w:r>
      <w:r w:rsidRPr="008A0A92">
        <w:rPr>
          <w:rFonts w:ascii="Times New Roman" w:hAnsi="Times New Roman" w:cs="Times New Roman"/>
          <w:sz w:val="20"/>
          <w:szCs w:val="20"/>
        </w:rPr>
        <w:t xml:space="preserve">. </w:t>
      </w:r>
    </w:p>
  </w:footnote>
  <w:footnote w:id="2">
    <w:p w14:paraId="39BBDF54" w14:textId="77777777" w:rsidR="00D9635B" w:rsidRPr="008A0A92" w:rsidRDefault="00D9635B" w:rsidP="00E85466">
      <w:pPr>
        <w:contextualSpacing/>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Roslyn </w:t>
      </w:r>
      <w:r w:rsidRPr="008A0A92">
        <w:rPr>
          <w:rFonts w:ascii="Times New Roman" w:hAnsi="Times New Roman" w:cs="Times New Roman"/>
          <w:sz w:val="20"/>
          <w:szCs w:val="20"/>
        </w:rPr>
        <w:t xml:space="preserve">Muraskin, “Sexual Harassment and the Law: Violence against Women” in Roslyn Muraskin, </w:t>
      </w:r>
      <w:r w:rsidRPr="008A0A92">
        <w:rPr>
          <w:rFonts w:ascii="Times New Roman" w:hAnsi="Times New Roman" w:cs="Times New Roman"/>
          <w:sz w:val="20"/>
          <w:szCs w:val="20"/>
        </w:rPr>
        <w:t xml:space="preserve">ed, </w:t>
      </w:r>
      <w:r w:rsidRPr="008A0A92">
        <w:rPr>
          <w:rFonts w:ascii="Times New Roman" w:hAnsi="Times New Roman" w:cs="Times New Roman"/>
          <w:i/>
          <w:sz w:val="20"/>
          <w:szCs w:val="20"/>
        </w:rPr>
        <w:t>Women and Justice: It’s a Crime (</w:t>
      </w:r>
      <w:r w:rsidRPr="008A0A92">
        <w:rPr>
          <w:rFonts w:ascii="Times New Roman" w:hAnsi="Times New Roman" w:cs="Times New Roman"/>
          <w:sz w:val="20"/>
          <w:szCs w:val="20"/>
        </w:rPr>
        <w:t xml:space="preserve">New Jersey: Pearson Education Inc) 302-311). </w:t>
      </w:r>
    </w:p>
  </w:footnote>
  <w:footnote w:id="3">
    <w:p w14:paraId="7773675D"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Walter </w:t>
      </w:r>
      <w:r w:rsidRPr="008A0A92">
        <w:rPr>
          <w:rFonts w:ascii="Times New Roman" w:hAnsi="Times New Roman" w:cs="Times New Roman"/>
          <w:sz w:val="20"/>
          <w:szCs w:val="20"/>
        </w:rPr>
        <w:t xml:space="preserve">DeKeseredy, </w:t>
      </w:r>
      <w:r w:rsidRPr="008A0A92">
        <w:rPr>
          <w:rFonts w:ascii="Times New Roman" w:hAnsi="Times New Roman" w:cs="Times New Roman"/>
          <w:i/>
          <w:sz w:val="20"/>
          <w:szCs w:val="20"/>
        </w:rPr>
        <w:t>Violence Against Women</w:t>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Myths, Facts and Controversies</w:t>
      </w:r>
      <w:r w:rsidRPr="008A0A92">
        <w:rPr>
          <w:rFonts w:ascii="Times New Roman" w:hAnsi="Times New Roman" w:cs="Times New Roman"/>
          <w:sz w:val="20"/>
          <w:szCs w:val="20"/>
        </w:rPr>
        <w:t xml:space="preserve"> (Toronto: University of Toronto Press, 2011) [</w:t>
      </w:r>
      <w:r w:rsidRPr="008A0A92">
        <w:rPr>
          <w:rFonts w:ascii="Times New Roman" w:hAnsi="Times New Roman" w:cs="Times New Roman"/>
          <w:i/>
          <w:sz w:val="20"/>
          <w:szCs w:val="20"/>
        </w:rPr>
        <w:t>DeKeseredy</w:t>
      </w:r>
      <w:r w:rsidRPr="008A0A92">
        <w:rPr>
          <w:rFonts w:ascii="Times New Roman" w:hAnsi="Times New Roman" w:cs="Times New Roman"/>
          <w:sz w:val="20"/>
          <w:szCs w:val="20"/>
        </w:rPr>
        <w:t xml:space="preserve">]. </w:t>
      </w:r>
    </w:p>
  </w:footnote>
  <w:footnote w:id="4">
    <w:p w14:paraId="2151506D" w14:textId="77777777" w:rsidR="00D9635B" w:rsidRPr="008A0A92" w:rsidRDefault="00D9635B" w:rsidP="008542E3">
      <w:pPr>
        <w:widowControl w:val="0"/>
        <w:autoSpaceDE w:val="0"/>
        <w:autoSpaceDN w:val="0"/>
        <w:adjustRightInd w:val="0"/>
        <w:contextualSpacing/>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Holly Johnson and Vincent Sacco, “Research Violence Against Women: Statistics” (1995), 37 CCJA 218. </w:t>
      </w:r>
    </w:p>
  </w:footnote>
  <w:footnote w:id="5">
    <w:p w14:paraId="47871FF7"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Supra</w:t>
      </w:r>
      <w:r w:rsidRPr="008A0A92">
        <w:rPr>
          <w:rFonts w:ascii="Times New Roman" w:hAnsi="Times New Roman" w:cs="Times New Roman"/>
          <w:sz w:val="20"/>
          <w:szCs w:val="20"/>
        </w:rPr>
        <w:t xml:space="preserve"> note 3.</w:t>
      </w:r>
    </w:p>
  </w:footnote>
  <w:footnote w:id="6">
    <w:p w14:paraId="25E233AE" w14:textId="77777777" w:rsidR="00D9635B" w:rsidRPr="008A0A92" w:rsidRDefault="00D9635B" w:rsidP="00BF7A37">
      <w:pPr>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Rosemary Gartner &amp; Ross Macmillan, ”The Effect of Victim-Offender Relationship on Reporting Crimes of Violence against Women” (2005) 37 Can J Criminal </w:t>
      </w:r>
      <w:r w:rsidRPr="008A0A92">
        <w:rPr>
          <w:rFonts w:ascii="Times New Roman" w:hAnsi="Times New Roman" w:cs="Times New Roman"/>
          <w:sz w:val="20"/>
          <w:szCs w:val="20"/>
        </w:rPr>
        <w:t>Crim at 393</w:t>
      </w:r>
    </w:p>
  </w:footnote>
  <w:footnote w:id="7">
    <w:p w14:paraId="71E551BB"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Galapate, [</w:t>
      </w:r>
      <w:r w:rsidRPr="008A0A92">
        <w:rPr>
          <w:rFonts w:ascii="Times New Roman" w:hAnsi="Times New Roman" w:cs="Times New Roman"/>
          <w:sz w:val="20"/>
          <w:szCs w:val="20"/>
        </w:rPr>
        <w:t>2010] 538 ON CJ (available on WL Can), (Ont Ct J), Vallaincourt J [</w:t>
      </w:r>
      <w:r w:rsidRPr="008A0A92">
        <w:rPr>
          <w:rFonts w:ascii="Times New Roman" w:hAnsi="Times New Roman" w:cs="Times New Roman"/>
          <w:i/>
          <w:sz w:val="20"/>
          <w:szCs w:val="20"/>
        </w:rPr>
        <w:t>Galaprate].</w:t>
      </w:r>
    </w:p>
  </w:footnote>
  <w:footnote w:id="8">
    <w:p w14:paraId="057D63A1"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Barilko, [</w:t>
      </w:r>
      <w:r w:rsidRPr="008A0A92">
        <w:rPr>
          <w:rFonts w:ascii="Times New Roman" w:hAnsi="Times New Roman" w:cs="Times New Roman"/>
          <w:sz w:val="20"/>
          <w:szCs w:val="20"/>
        </w:rPr>
        <w:t>2014] 1145 ON SC (available on CanLII), (Ont Sup Ct J), Hill J [</w:t>
      </w:r>
      <w:r w:rsidRPr="008A0A92">
        <w:rPr>
          <w:rFonts w:ascii="Times New Roman" w:hAnsi="Times New Roman" w:cs="Times New Roman"/>
          <w:i/>
          <w:sz w:val="20"/>
          <w:szCs w:val="20"/>
        </w:rPr>
        <w:t>Barilko</w:t>
      </w:r>
      <w:r w:rsidRPr="008A0A92">
        <w:rPr>
          <w:rFonts w:ascii="Times New Roman" w:hAnsi="Times New Roman" w:cs="Times New Roman"/>
          <w:sz w:val="20"/>
          <w:szCs w:val="20"/>
        </w:rPr>
        <w:t>].</w:t>
      </w:r>
    </w:p>
  </w:footnote>
  <w:footnote w:id="9">
    <w:p w14:paraId="3663D228"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Getachew, [</w:t>
      </w:r>
      <w:r w:rsidRPr="008A0A92">
        <w:rPr>
          <w:rFonts w:ascii="Times New Roman" w:hAnsi="Times New Roman" w:cs="Times New Roman"/>
          <w:sz w:val="20"/>
          <w:szCs w:val="20"/>
        </w:rPr>
        <w:t xml:space="preserve">2013] 3219 ON </w:t>
      </w:r>
      <w:r w:rsidRPr="008A0A92">
        <w:rPr>
          <w:rFonts w:ascii="Times New Roman" w:hAnsi="Times New Roman" w:cs="Times New Roman"/>
          <w:sz w:val="20"/>
          <w:szCs w:val="20"/>
        </w:rPr>
        <w:t>SC  (available on WL Can), (Ont Sup Ct), Campbell J, [</w:t>
      </w:r>
      <w:r w:rsidRPr="008A0A92">
        <w:rPr>
          <w:rFonts w:ascii="Times New Roman" w:hAnsi="Times New Roman" w:cs="Times New Roman"/>
          <w:i/>
          <w:sz w:val="20"/>
          <w:szCs w:val="20"/>
        </w:rPr>
        <w:t>Getachew].</w:t>
      </w:r>
    </w:p>
  </w:footnote>
  <w:footnote w:id="10">
    <w:p w14:paraId="2E822AFD"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West,</w:t>
      </w:r>
      <w:r w:rsidRPr="008A0A92">
        <w:rPr>
          <w:rFonts w:ascii="Times New Roman" w:hAnsi="Times New Roman" w:cs="Times New Roman"/>
          <w:sz w:val="20"/>
          <w:szCs w:val="20"/>
        </w:rPr>
        <w:t xml:space="preserve"> [2013] ON CJ 460 (available on </w:t>
      </w:r>
      <w:r w:rsidRPr="008A0A92">
        <w:rPr>
          <w:rFonts w:ascii="Times New Roman" w:hAnsi="Times New Roman" w:cs="Times New Roman"/>
          <w:sz w:val="20"/>
          <w:szCs w:val="20"/>
        </w:rPr>
        <w:t>CanLII), (Ont Ct J) Filippis J [</w:t>
      </w:r>
      <w:r w:rsidRPr="008A0A92">
        <w:rPr>
          <w:rFonts w:ascii="Times New Roman" w:hAnsi="Times New Roman" w:cs="Times New Roman"/>
          <w:i/>
          <w:sz w:val="20"/>
          <w:szCs w:val="20"/>
        </w:rPr>
        <w:t>West].</w:t>
      </w:r>
    </w:p>
  </w:footnote>
  <w:footnote w:id="11">
    <w:p w14:paraId="52B7F94F"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Rashid, [</w:t>
      </w:r>
      <w:r w:rsidRPr="008A0A92">
        <w:rPr>
          <w:rFonts w:ascii="Times New Roman" w:hAnsi="Times New Roman" w:cs="Times New Roman"/>
          <w:sz w:val="20"/>
          <w:szCs w:val="20"/>
        </w:rPr>
        <w:t xml:space="preserve">2009], 9745 ON SC (available on </w:t>
      </w:r>
      <w:r w:rsidRPr="008A0A92">
        <w:rPr>
          <w:rFonts w:ascii="Times New Roman" w:hAnsi="Times New Roman" w:cs="Times New Roman"/>
          <w:sz w:val="20"/>
          <w:szCs w:val="20"/>
        </w:rPr>
        <w:t>CanLII), (Ont Sup Ct), Sosna J.</w:t>
      </w:r>
    </w:p>
  </w:footnote>
  <w:footnote w:id="12">
    <w:p w14:paraId="76E43DE3"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S(D), [</w:t>
      </w:r>
      <w:r w:rsidRPr="008A0A92">
        <w:rPr>
          <w:rFonts w:ascii="Times New Roman" w:hAnsi="Times New Roman" w:cs="Times New Roman"/>
          <w:sz w:val="20"/>
          <w:szCs w:val="20"/>
        </w:rPr>
        <w:t xml:space="preserve">2013], 244 ON CA (available on </w:t>
      </w:r>
      <w:r w:rsidRPr="008A0A92">
        <w:rPr>
          <w:rFonts w:ascii="Times New Roman" w:hAnsi="Times New Roman" w:cs="Times New Roman"/>
          <w:sz w:val="20"/>
          <w:szCs w:val="20"/>
        </w:rPr>
        <w:t>CanLII), (Ont CA), MacPherson J, Blair J &amp; Juriansz J [</w:t>
      </w:r>
      <w:r w:rsidRPr="008A0A92">
        <w:rPr>
          <w:rFonts w:ascii="Times New Roman" w:hAnsi="Times New Roman" w:cs="Times New Roman"/>
          <w:i/>
          <w:sz w:val="20"/>
          <w:szCs w:val="20"/>
        </w:rPr>
        <w:t>S(D)</w:t>
      </w:r>
      <w:r w:rsidRPr="008A0A92">
        <w:rPr>
          <w:rFonts w:ascii="Times New Roman" w:hAnsi="Times New Roman" w:cs="Times New Roman"/>
          <w:sz w:val="20"/>
          <w:szCs w:val="20"/>
        </w:rPr>
        <w:t>].</w:t>
      </w:r>
    </w:p>
  </w:footnote>
  <w:footnote w:id="13">
    <w:p w14:paraId="2D2726C6"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JE [</w:t>
      </w:r>
      <w:r w:rsidRPr="008A0A92">
        <w:rPr>
          <w:rFonts w:ascii="Times New Roman" w:hAnsi="Times New Roman" w:cs="Times New Roman"/>
          <w:sz w:val="20"/>
          <w:szCs w:val="20"/>
        </w:rPr>
        <w:t xml:space="preserve">2014], 860 ON SC (available on </w:t>
      </w:r>
      <w:r w:rsidRPr="008A0A92">
        <w:rPr>
          <w:rFonts w:ascii="Times New Roman" w:hAnsi="Times New Roman" w:cs="Times New Roman"/>
          <w:sz w:val="20"/>
          <w:szCs w:val="20"/>
        </w:rPr>
        <w:t>CanLII), (Ont Sup Ct), Conlan J [</w:t>
      </w:r>
      <w:r w:rsidRPr="008A0A92">
        <w:rPr>
          <w:rFonts w:ascii="Times New Roman" w:hAnsi="Times New Roman" w:cs="Times New Roman"/>
          <w:i/>
          <w:sz w:val="20"/>
          <w:szCs w:val="20"/>
        </w:rPr>
        <w:t>JE.</w:t>
      </w:r>
      <w:r w:rsidRPr="008A0A92">
        <w:rPr>
          <w:rFonts w:ascii="Times New Roman" w:hAnsi="Times New Roman" w:cs="Times New Roman"/>
          <w:sz w:val="20"/>
          <w:szCs w:val="20"/>
        </w:rPr>
        <w:t>].</w:t>
      </w:r>
    </w:p>
  </w:footnote>
  <w:footnote w:id="14">
    <w:p w14:paraId="520756C4"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Wardak, [</w:t>
      </w:r>
      <w:r w:rsidRPr="008A0A92">
        <w:rPr>
          <w:rFonts w:ascii="Times New Roman" w:hAnsi="Times New Roman" w:cs="Times New Roman"/>
          <w:sz w:val="20"/>
          <w:szCs w:val="20"/>
        </w:rPr>
        <w:t>2011], 583 ON CJ (available on CanLII), (Ont Ct J), Wright J.</w:t>
      </w:r>
    </w:p>
  </w:footnote>
  <w:footnote w:id="15">
    <w:p w14:paraId="7E987910"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Harry [</w:t>
      </w:r>
      <w:r w:rsidRPr="008A0A92">
        <w:rPr>
          <w:rFonts w:ascii="Times New Roman" w:hAnsi="Times New Roman" w:cs="Times New Roman"/>
          <w:sz w:val="20"/>
          <w:szCs w:val="20"/>
        </w:rPr>
        <w:t xml:space="preserve">2009], 645 ON CJ (available on </w:t>
      </w:r>
      <w:r w:rsidRPr="008A0A92">
        <w:rPr>
          <w:rFonts w:ascii="Times New Roman" w:hAnsi="Times New Roman" w:cs="Times New Roman"/>
          <w:sz w:val="20"/>
          <w:szCs w:val="20"/>
        </w:rPr>
        <w:t>CanLII), (Ont Ct J), West J.</w:t>
      </w:r>
    </w:p>
  </w:footnote>
  <w:footnote w:id="16">
    <w:p w14:paraId="3A694F2D"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Ibrahim [</w:t>
      </w:r>
      <w:r w:rsidRPr="008A0A92">
        <w:rPr>
          <w:rFonts w:ascii="Times New Roman" w:hAnsi="Times New Roman" w:cs="Times New Roman"/>
          <w:sz w:val="20"/>
          <w:szCs w:val="20"/>
        </w:rPr>
        <w:t xml:space="preserve">2009], 517 ON CJ (available on </w:t>
      </w:r>
      <w:r w:rsidRPr="008A0A92">
        <w:rPr>
          <w:rFonts w:ascii="Times New Roman" w:hAnsi="Times New Roman" w:cs="Times New Roman"/>
          <w:sz w:val="20"/>
          <w:szCs w:val="20"/>
        </w:rPr>
        <w:t>CanLII), (Ont Ct J), Nicholas J.</w:t>
      </w:r>
    </w:p>
  </w:footnote>
  <w:footnote w:id="17">
    <w:p w14:paraId="750F4EA1"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Zemarlayai, [</w:t>
      </w:r>
      <w:r w:rsidRPr="008A0A92">
        <w:rPr>
          <w:rFonts w:ascii="Times New Roman" w:hAnsi="Times New Roman" w:cs="Times New Roman"/>
          <w:sz w:val="20"/>
          <w:szCs w:val="20"/>
        </w:rPr>
        <w:t>2011], 68 ON CJ (available on CanLII), (Ont Ct J), Sparrow J [</w:t>
      </w:r>
      <w:r w:rsidRPr="008A0A92">
        <w:rPr>
          <w:rFonts w:ascii="Times New Roman" w:hAnsi="Times New Roman" w:cs="Times New Roman"/>
          <w:i/>
          <w:sz w:val="20"/>
          <w:szCs w:val="20"/>
        </w:rPr>
        <w:t>Zemarlayai</w:t>
      </w:r>
      <w:r w:rsidRPr="008A0A92">
        <w:rPr>
          <w:rFonts w:ascii="Times New Roman" w:hAnsi="Times New Roman" w:cs="Times New Roman"/>
          <w:sz w:val="20"/>
          <w:szCs w:val="20"/>
        </w:rPr>
        <w:t>].</w:t>
      </w:r>
    </w:p>
  </w:footnote>
  <w:footnote w:id="18">
    <w:p w14:paraId="67487C29"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C(G), [</w:t>
      </w:r>
      <w:r w:rsidRPr="008A0A92">
        <w:rPr>
          <w:rFonts w:ascii="Times New Roman" w:hAnsi="Times New Roman" w:cs="Times New Roman"/>
          <w:sz w:val="20"/>
          <w:szCs w:val="20"/>
        </w:rPr>
        <w:t>2010], 539 ON CA (available on WL Can), (</w:t>
      </w:r>
      <w:r w:rsidRPr="008A0A92">
        <w:rPr>
          <w:rFonts w:ascii="Times New Roman" w:hAnsi="Times New Roman" w:cs="Times New Roman"/>
          <w:sz w:val="20"/>
          <w:szCs w:val="20"/>
        </w:rPr>
        <w:t>Ont CA), MacFarland JA, Feldman JA, Karakatasanis JA.</w:t>
      </w:r>
    </w:p>
  </w:footnote>
  <w:footnote w:id="19">
    <w:p w14:paraId="62D00C88"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Bryce, [</w:t>
      </w:r>
      <w:r w:rsidRPr="008A0A92">
        <w:rPr>
          <w:rFonts w:ascii="Times New Roman" w:hAnsi="Times New Roman" w:cs="Times New Roman"/>
          <w:sz w:val="20"/>
          <w:szCs w:val="20"/>
        </w:rPr>
        <w:t xml:space="preserve">2013], 2637 ON SC (available on </w:t>
      </w:r>
      <w:r w:rsidRPr="008A0A92">
        <w:rPr>
          <w:rFonts w:ascii="Times New Roman" w:hAnsi="Times New Roman" w:cs="Times New Roman"/>
          <w:sz w:val="20"/>
          <w:szCs w:val="20"/>
        </w:rPr>
        <w:t>CanLII), (Ont Sup Ct), Ricchetti J.</w:t>
      </w:r>
    </w:p>
  </w:footnote>
  <w:footnote w:id="20">
    <w:p w14:paraId="627D9CDD"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M.I. [</w:t>
      </w:r>
      <w:r w:rsidRPr="008A0A92">
        <w:rPr>
          <w:rFonts w:ascii="Times New Roman" w:hAnsi="Times New Roman" w:cs="Times New Roman"/>
          <w:sz w:val="20"/>
          <w:szCs w:val="20"/>
        </w:rPr>
        <w:t xml:space="preserve">2010], 37 ON CJ (available on </w:t>
      </w:r>
      <w:r w:rsidRPr="008A0A92">
        <w:rPr>
          <w:rFonts w:ascii="Times New Roman" w:hAnsi="Times New Roman" w:cs="Times New Roman"/>
          <w:sz w:val="20"/>
          <w:szCs w:val="20"/>
        </w:rPr>
        <w:t>CanLII), (Ont Ct J), Nicholas J [M.I.]</w:t>
      </w:r>
    </w:p>
  </w:footnote>
  <w:footnote w:id="21">
    <w:p w14:paraId="07F7B3DD"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Khasria, [</w:t>
      </w:r>
      <w:r w:rsidRPr="008A0A92">
        <w:rPr>
          <w:rFonts w:ascii="Times New Roman" w:hAnsi="Times New Roman" w:cs="Times New Roman"/>
          <w:sz w:val="20"/>
          <w:szCs w:val="20"/>
        </w:rPr>
        <w:t>2013], 5707 ON SC (available on CanLII), (Ont Sup Ct), Lenz [</w:t>
      </w:r>
      <w:r w:rsidRPr="008A0A92">
        <w:rPr>
          <w:rFonts w:ascii="Times New Roman" w:hAnsi="Times New Roman" w:cs="Times New Roman"/>
          <w:i/>
          <w:sz w:val="20"/>
          <w:szCs w:val="20"/>
        </w:rPr>
        <w:t>Khasria</w:t>
      </w:r>
      <w:r w:rsidRPr="008A0A92">
        <w:rPr>
          <w:rFonts w:ascii="Times New Roman" w:hAnsi="Times New Roman" w:cs="Times New Roman"/>
          <w:sz w:val="20"/>
          <w:szCs w:val="20"/>
        </w:rPr>
        <w:t>].</w:t>
      </w:r>
    </w:p>
  </w:footnote>
  <w:footnote w:id="22">
    <w:p w14:paraId="44BBD623"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S(D), supra</w:t>
      </w:r>
      <w:r w:rsidRPr="008A0A92">
        <w:rPr>
          <w:rFonts w:ascii="Times New Roman" w:hAnsi="Times New Roman" w:cs="Times New Roman"/>
          <w:sz w:val="20"/>
          <w:szCs w:val="20"/>
        </w:rPr>
        <w:t xml:space="preserve"> note 12.</w:t>
      </w:r>
    </w:p>
  </w:footnote>
  <w:footnote w:id="23">
    <w:p w14:paraId="7512E709"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DeKeseredy, supra</w:t>
      </w:r>
      <w:r w:rsidRPr="008A0A92">
        <w:rPr>
          <w:rFonts w:ascii="Times New Roman" w:hAnsi="Times New Roman" w:cs="Times New Roman"/>
          <w:sz w:val="20"/>
          <w:szCs w:val="20"/>
        </w:rPr>
        <w:t xml:space="preserve"> note 3.</w:t>
      </w:r>
    </w:p>
  </w:footnote>
  <w:footnote w:id="24">
    <w:p w14:paraId="71363ACE"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Ibid</w:t>
      </w:r>
      <w:r w:rsidRPr="008A0A92">
        <w:rPr>
          <w:rFonts w:ascii="Times New Roman" w:hAnsi="Times New Roman" w:cs="Times New Roman"/>
          <w:sz w:val="20"/>
          <w:szCs w:val="20"/>
        </w:rPr>
        <w:t>.</w:t>
      </w:r>
    </w:p>
  </w:footnote>
  <w:footnote w:id="25">
    <w:p w14:paraId="487AD876"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West, supra</w:t>
      </w:r>
      <w:r w:rsidRPr="008A0A92">
        <w:rPr>
          <w:rFonts w:ascii="Times New Roman" w:hAnsi="Times New Roman" w:cs="Times New Roman"/>
          <w:sz w:val="20"/>
          <w:szCs w:val="20"/>
        </w:rPr>
        <w:t xml:space="preserve"> note 10.</w:t>
      </w:r>
    </w:p>
  </w:footnote>
  <w:footnote w:id="26">
    <w:p w14:paraId="2BCF08CD" w14:textId="77777777" w:rsidR="00D9635B" w:rsidRPr="008A0A92" w:rsidRDefault="00D9635B">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James, [</w:t>
      </w:r>
      <w:r w:rsidRPr="008A0A92">
        <w:rPr>
          <w:rFonts w:ascii="Times New Roman" w:hAnsi="Times New Roman" w:cs="Times New Roman"/>
          <w:sz w:val="20"/>
          <w:szCs w:val="20"/>
        </w:rPr>
        <w:t xml:space="preserve">2010], 3160 ON SC (available on </w:t>
      </w:r>
      <w:r w:rsidRPr="008A0A92">
        <w:rPr>
          <w:rFonts w:ascii="Times New Roman" w:hAnsi="Times New Roman" w:cs="Times New Roman"/>
          <w:sz w:val="20"/>
          <w:szCs w:val="20"/>
        </w:rPr>
        <w:t>CanLII), (Ont Sup Ct), Campbell J [</w:t>
      </w:r>
      <w:r w:rsidRPr="008A0A92">
        <w:rPr>
          <w:rFonts w:ascii="Times New Roman" w:hAnsi="Times New Roman" w:cs="Times New Roman"/>
          <w:i/>
          <w:sz w:val="20"/>
          <w:szCs w:val="20"/>
        </w:rPr>
        <w:t>James]</w:t>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Mitchell, [</w:t>
      </w:r>
      <w:r w:rsidRPr="008A0A92">
        <w:rPr>
          <w:rFonts w:ascii="Times New Roman" w:hAnsi="Times New Roman" w:cs="Times New Roman"/>
          <w:sz w:val="20"/>
          <w:szCs w:val="20"/>
        </w:rPr>
        <w:t>2009], 66 ON CJ (available on CanLII), (Ont Ct J), Filippis J [</w:t>
      </w:r>
      <w:r w:rsidRPr="008A0A92">
        <w:rPr>
          <w:rFonts w:ascii="Times New Roman" w:hAnsi="Times New Roman" w:cs="Times New Roman"/>
          <w:i/>
          <w:sz w:val="20"/>
          <w:szCs w:val="20"/>
        </w:rPr>
        <w:t>Mitchell]</w:t>
      </w:r>
      <w:r w:rsidRPr="008A0A92">
        <w:rPr>
          <w:rFonts w:ascii="Times New Roman" w:hAnsi="Times New Roman" w:cs="Times New Roman"/>
          <w:sz w:val="20"/>
          <w:szCs w:val="20"/>
        </w:rPr>
        <w:t>.</w:t>
      </w:r>
    </w:p>
  </w:footnote>
  <w:footnote w:id="27">
    <w:p w14:paraId="40916375" w14:textId="77777777" w:rsidR="00D9635B" w:rsidRPr="008A0A92" w:rsidRDefault="00D9635B" w:rsidP="00AA1062">
      <w:pPr>
        <w:contextualSpacing/>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Kathleen Ferraro &amp; Michael Johnson, “How Women Experience Battering: The Process of Victimization” (1983) 30(3), 325.</w:t>
      </w:r>
    </w:p>
  </w:footnote>
  <w:footnote w:id="28">
    <w:p w14:paraId="24A1682E"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Dubois, [</w:t>
      </w:r>
      <w:r w:rsidRPr="008A0A92">
        <w:rPr>
          <w:rFonts w:ascii="Times New Roman" w:hAnsi="Times New Roman" w:cs="Times New Roman"/>
          <w:sz w:val="20"/>
          <w:szCs w:val="20"/>
        </w:rPr>
        <w:t xml:space="preserve">2009], 773 ON CJ (available on </w:t>
      </w:r>
      <w:r w:rsidRPr="008A0A92">
        <w:rPr>
          <w:rFonts w:ascii="Times New Roman" w:hAnsi="Times New Roman" w:cs="Times New Roman"/>
          <w:sz w:val="20"/>
          <w:szCs w:val="20"/>
        </w:rPr>
        <w:t>CanLII), (Ont Ct J), Kukurin J.</w:t>
      </w:r>
    </w:p>
  </w:footnote>
  <w:footnote w:id="29">
    <w:p w14:paraId="5F267D08"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Supra, </w:t>
      </w:r>
      <w:r w:rsidRPr="008A0A92">
        <w:rPr>
          <w:rFonts w:ascii="Times New Roman" w:hAnsi="Times New Roman" w:cs="Times New Roman"/>
          <w:sz w:val="20"/>
          <w:szCs w:val="20"/>
        </w:rPr>
        <w:t>note 10.</w:t>
      </w:r>
    </w:p>
  </w:footnote>
  <w:footnote w:id="30">
    <w:p w14:paraId="62979151"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C(H) [</w:t>
      </w:r>
      <w:r w:rsidRPr="008A0A92">
        <w:rPr>
          <w:rFonts w:ascii="Times New Roman" w:hAnsi="Times New Roman" w:cs="Times New Roman"/>
          <w:sz w:val="20"/>
          <w:szCs w:val="20"/>
        </w:rPr>
        <w:t xml:space="preserve">2012], 16 ON CJ (available on </w:t>
      </w:r>
      <w:r w:rsidRPr="008A0A92">
        <w:rPr>
          <w:rFonts w:ascii="Times New Roman" w:hAnsi="Times New Roman" w:cs="Times New Roman"/>
          <w:sz w:val="20"/>
          <w:szCs w:val="20"/>
        </w:rPr>
        <w:t>CanLII), (Ont CT J), Murray J.</w:t>
      </w:r>
    </w:p>
  </w:footnote>
  <w:footnote w:id="31">
    <w:p w14:paraId="6BAEC277"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Comack, supra</w:t>
      </w:r>
      <w:r w:rsidRPr="008A0A92">
        <w:rPr>
          <w:rFonts w:ascii="Times New Roman" w:hAnsi="Times New Roman" w:cs="Times New Roman"/>
          <w:sz w:val="20"/>
          <w:szCs w:val="20"/>
        </w:rPr>
        <w:t xml:space="preserve"> note 1</w:t>
      </w:r>
    </w:p>
  </w:footnote>
  <w:footnote w:id="32">
    <w:p w14:paraId="2A673A9B"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Ibid.</w:t>
      </w:r>
    </w:p>
  </w:footnote>
  <w:footnote w:id="33">
    <w:p w14:paraId="55400B06"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Barnaby, [</w:t>
      </w:r>
      <w:r w:rsidRPr="008A0A92">
        <w:rPr>
          <w:rFonts w:ascii="Times New Roman" w:hAnsi="Times New Roman" w:cs="Times New Roman"/>
          <w:sz w:val="20"/>
          <w:szCs w:val="20"/>
        </w:rPr>
        <w:t xml:space="preserve">2013], 5266 ON CJ (available on </w:t>
      </w:r>
      <w:r w:rsidRPr="008A0A92">
        <w:rPr>
          <w:rFonts w:ascii="Times New Roman" w:hAnsi="Times New Roman" w:cs="Times New Roman"/>
          <w:sz w:val="20"/>
          <w:szCs w:val="20"/>
        </w:rPr>
        <w:t xml:space="preserve">CanLII), (Ont Ct J), Renauld J; </w:t>
      </w:r>
      <w:r w:rsidRPr="008A0A92">
        <w:rPr>
          <w:rFonts w:ascii="Times New Roman" w:hAnsi="Times New Roman" w:cs="Times New Roman"/>
          <w:i/>
          <w:sz w:val="20"/>
          <w:szCs w:val="20"/>
        </w:rPr>
        <w:t>R v RHT, [</w:t>
      </w:r>
      <w:r w:rsidRPr="008A0A92">
        <w:rPr>
          <w:rFonts w:ascii="Times New Roman" w:hAnsi="Times New Roman" w:cs="Times New Roman"/>
          <w:sz w:val="20"/>
          <w:szCs w:val="20"/>
        </w:rPr>
        <w:t>2012], 5609 ON SC (available on CanLII), (Ont Sup Ct), Shaw J.</w:t>
      </w:r>
    </w:p>
  </w:footnote>
  <w:footnote w:id="34">
    <w:p w14:paraId="14F3C04C"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Supra</w:t>
      </w:r>
      <w:r w:rsidRPr="008A0A92">
        <w:rPr>
          <w:rFonts w:ascii="Times New Roman" w:hAnsi="Times New Roman" w:cs="Times New Roman"/>
          <w:sz w:val="20"/>
          <w:szCs w:val="20"/>
        </w:rPr>
        <w:t xml:space="preserve"> note 17.</w:t>
      </w:r>
    </w:p>
  </w:footnote>
  <w:footnote w:id="35">
    <w:p w14:paraId="6624D24A"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Supra</w:t>
      </w:r>
      <w:r w:rsidRPr="008A0A92">
        <w:rPr>
          <w:rFonts w:ascii="Times New Roman" w:hAnsi="Times New Roman" w:cs="Times New Roman"/>
          <w:sz w:val="20"/>
          <w:szCs w:val="20"/>
        </w:rPr>
        <w:t xml:space="preserve"> note 9.</w:t>
      </w:r>
    </w:p>
  </w:footnote>
  <w:footnote w:id="36">
    <w:p w14:paraId="2DA440F1"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Supra</w:t>
      </w:r>
      <w:r w:rsidRPr="008A0A92">
        <w:rPr>
          <w:rFonts w:ascii="Times New Roman" w:hAnsi="Times New Roman" w:cs="Times New Roman"/>
          <w:sz w:val="20"/>
          <w:szCs w:val="20"/>
        </w:rPr>
        <w:t xml:space="preserve"> note 14.</w:t>
      </w:r>
    </w:p>
  </w:footnote>
  <w:footnote w:id="37">
    <w:p w14:paraId="115C3226"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Ibid.</w:t>
      </w:r>
    </w:p>
  </w:footnote>
  <w:footnote w:id="38">
    <w:p w14:paraId="18FC920E"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Supra</w:t>
      </w:r>
      <w:r w:rsidRPr="008A0A92">
        <w:rPr>
          <w:rFonts w:ascii="Times New Roman" w:hAnsi="Times New Roman" w:cs="Times New Roman"/>
          <w:sz w:val="20"/>
          <w:szCs w:val="20"/>
        </w:rPr>
        <w:t xml:space="preserve"> note 33.</w:t>
      </w:r>
    </w:p>
  </w:footnote>
  <w:footnote w:id="39">
    <w:p w14:paraId="2C7BEA0B"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Supra</w:t>
      </w:r>
      <w:r w:rsidRPr="008A0A92">
        <w:rPr>
          <w:rFonts w:ascii="Times New Roman" w:hAnsi="Times New Roman" w:cs="Times New Roman"/>
          <w:sz w:val="20"/>
          <w:szCs w:val="20"/>
        </w:rPr>
        <w:t xml:space="preserve"> note 33.</w:t>
      </w:r>
    </w:p>
  </w:footnote>
  <w:footnote w:id="40">
    <w:p w14:paraId="28CE825D"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Supra</w:t>
      </w:r>
      <w:r w:rsidRPr="008A0A92">
        <w:rPr>
          <w:rFonts w:ascii="Times New Roman" w:hAnsi="Times New Roman" w:cs="Times New Roman"/>
          <w:sz w:val="20"/>
          <w:szCs w:val="20"/>
        </w:rPr>
        <w:t xml:space="preserve"> note 31.</w:t>
      </w:r>
    </w:p>
  </w:footnote>
  <w:footnote w:id="41">
    <w:p w14:paraId="156BDF83"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Filipowicz, [</w:t>
      </w:r>
      <w:r w:rsidRPr="008A0A92">
        <w:rPr>
          <w:rFonts w:ascii="Times New Roman" w:hAnsi="Times New Roman" w:cs="Times New Roman"/>
          <w:sz w:val="20"/>
          <w:szCs w:val="20"/>
        </w:rPr>
        <w:t>2011], 41 ON CJ (available on CanLII), (Ont Ct J), Feldman J.</w:t>
      </w:r>
    </w:p>
  </w:footnote>
  <w:footnote w:id="42">
    <w:p w14:paraId="666A6121"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Supra, </w:t>
      </w:r>
      <w:r w:rsidRPr="008A0A92">
        <w:rPr>
          <w:rFonts w:ascii="Times New Roman" w:hAnsi="Times New Roman" w:cs="Times New Roman"/>
          <w:sz w:val="20"/>
          <w:szCs w:val="20"/>
        </w:rPr>
        <w:t>note 9.</w:t>
      </w:r>
    </w:p>
  </w:footnote>
  <w:footnote w:id="43">
    <w:p w14:paraId="1A1D2634" w14:textId="77777777" w:rsidR="00D9635B" w:rsidRPr="008A0A92" w:rsidRDefault="00D9635B" w:rsidP="007B5B35">
      <w:pPr>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Smith, [</w:t>
      </w:r>
      <w:r w:rsidRPr="008A0A92">
        <w:rPr>
          <w:rFonts w:ascii="Times New Roman" w:hAnsi="Times New Roman" w:cs="Times New Roman"/>
          <w:sz w:val="20"/>
          <w:szCs w:val="20"/>
        </w:rPr>
        <w:t xml:space="preserve">2011], 564 ON CA (available on </w:t>
      </w:r>
      <w:r w:rsidRPr="008A0A92">
        <w:rPr>
          <w:rFonts w:ascii="Times New Roman" w:hAnsi="Times New Roman" w:cs="Times New Roman"/>
          <w:sz w:val="20"/>
          <w:szCs w:val="20"/>
        </w:rPr>
        <w:t>CanLII), (Ont CA), Weiler JA, Blair JA, &amp; Epstein JA.</w:t>
      </w:r>
    </w:p>
  </w:footnote>
  <w:footnote w:id="44">
    <w:p w14:paraId="6B4F4BFD"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Brooks, [</w:t>
      </w:r>
      <w:r w:rsidRPr="008A0A92">
        <w:rPr>
          <w:rFonts w:ascii="Times New Roman" w:hAnsi="Times New Roman" w:cs="Times New Roman"/>
          <w:sz w:val="20"/>
          <w:szCs w:val="20"/>
        </w:rPr>
        <w:t xml:space="preserve">2012], 2996 ON SC (available on </w:t>
      </w:r>
      <w:r w:rsidRPr="008A0A92">
        <w:rPr>
          <w:rFonts w:ascii="Times New Roman" w:hAnsi="Times New Roman" w:cs="Times New Roman"/>
          <w:sz w:val="20"/>
          <w:szCs w:val="20"/>
        </w:rPr>
        <w:t>CanLII), (Ont Sup Ct), Allen J [</w:t>
      </w:r>
      <w:r w:rsidRPr="008A0A92">
        <w:rPr>
          <w:rFonts w:ascii="Times New Roman" w:hAnsi="Times New Roman" w:cs="Times New Roman"/>
          <w:i/>
          <w:sz w:val="20"/>
          <w:szCs w:val="20"/>
        </w:rPr>
        <w:t>Brooks</w:t>
      </w:r>
      <w:r w:rsidRPr="008A0A92">
        <w:rPr>
          <w:rFonts w:ascii="Times New Roman" w:hAnsi="Times New Roman" w:cs="Times New Roman"/>
          <w:sz w:val="20"/>
          <w:szCs w:val="20"/>
        </w:rPr>
        <w:t>].</w:t>
      </w:r>
    </w:p>
  </w:footnote>
  <w:footnote w:id="45">
    <w:p w14:paraId="5C232477"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S(D), supra </w:t>
      </w:r>
      <w:r w:rsidRPr="008A0A92">
        <w:rPr>
          <w:rFonts w:ascii="Times New Roman" w:hAnsi="Times New Roman" w:cs="Times New Roman"/>
          <w:sz w:val="20"/>
          <w:szCs w:val="20"/>
        </w:rPr>
        <w:t>note 12.</w:t>
      </w:r>
    </w:p>
  </w:footnote>
  <w:footnote w:id="46">
    <w:p w14:paraId="4B3AD74D"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H(R) [</w:t>
      </w:r>
      <w:r w:rsidRPr="008A0A92">
        <w:rPr>
          <w:rFonts w:ascii="Times New Roman" w:hAnsi="Times New Roman" w:cs="Times New Roman"/>
          <w:sz w:val="20"/>
          <w:szCs w:val="20"/>
        </w:rPr>
        <w:t xml:space="preserve">2012], 674 ON CJ (available on </w:t>
      </w:r>
      <w:r w:rsidRPr="008A0A92">
        <w:rPr>
          <w:rFonts w:ascii="Times New Roman" w:hAnsi="Times New Roman" w:cs="Times New Roman"/>
          <w:sz w:val="20"/>
          <w:szCs w:val="20"/>
        </w:rPr>
        <w:t>CanLII), (Ont Ct J), Zisman J.</w:t>
      </w:r>
    </w:p>
  </w:footnote>
  <w:footnote w:id="47">
    <w:p w14:paraId="2B62784B"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Dunlop), [</w:t>
      </w:r>
      <w:r w:rsidRPr="008A0A92">
        <w:rPr>
          <w:rFonts w:ascii="Times New Roman" w:hAnsi="Times New Roman" w:cs="Times New Roman"/>
          <w:sz w:val="20"/>
          <w:szCs w:val="20"/>
        </w:rPr>
        <w:t xml:space="preserve">2014], 44 ON CJ (available on </w:t>
      </w:r>
      <w:r w:rsidRPr="008A0A92">
        <w:rPr>
          <w:rFonts w:ascii="Times New Roman" w:hAnsi="Times New Roman" w:cs="Times New Roman"/>
          <w:sz w:val="20"/>
          <w:szCs w:val="20"/>
        </w:rPr>
        <w:t>CanLII), (Ont Ct J), Renaud J [</w:t>
      </w:r>
      <w:r w:rsidRPr="008A0A92">
        <w:rPr>
          <w:rFonts w:ascii="Times New Roman" w:hAnsi="Times New Roman" w:cs="Times New Roman"/>
          <w:i/>
          <w:sz w:val="20"/>
          <w:szCs w:val="20"/>
        </w:rPr>
        <w:t>Dunlop</w:t>
      </w:r>
      <w:r w:rsidRPr="008A0A92">
        <w:rPr>
          <w:rFonts w:ascii="Times New Roman" w:hAnsi="Times New Roman" w:cs="Times New Roman"/>
          <w:sz w:val="20"/>
          <w:szCs w:val="20"/>
        </w:rPr>
        <w:t>].</w:t>
      </w:r>
    </w:p>
  </w:footnote>
  <w:footnote w:id="48">
    <w:p w14:paraId="7BADAE7B"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Dounis, [</w:t>
      </w:r>
      <w:r w:rsidRPr="008A0A92">
        <w:rPr>
          <w:rFonts w:ascii="Times New Roman" w:hAnsi="Times New Roman" w:cs="Times New Roman"/>
          <w:sz w:val="20"/>
          <w:szCs w:val="20"/>
        </w:rPr>
        <w:t xml:space="preserve">2011], 2301 ON SC (available on CanLII), (Ont Sup Ct), Durno J </w:t>
      </w:r>
      <w:r w:rsidRPr="008A0A92">
        <w:rPr>
          <w:rFonts w:ascii="Times New Roman" w:hAnsi="Times New Roman" w:cs="Times New Roman"/>
          <w:i/>
          <w:sz w:val="20"/>
          <w:szCs w:val="20"/>
        </w:rPr>
        <w:t>[Dounis]</w:t>
      </w:r>
      <w:r w:rsidRPr="008A0A92">
        <w:rPr>
          <w:rFonts w:ascii="Times New Roman" w:hAnsi="Times New Roman" w:cs="Times New Roman"/>
          <w:sz w:val="20"/>
          <w:szCs w:val="20"/>
        </w:rPr>
        <w:t>.</w:t>
      </w:r>
    </w:p>
  </w:footnote>
  <w:footnote w:id="49">
    <w:p w14:paraId="510BB1B3"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Edwards, [</w:t>
      </w:r>
      <w:r w:rsidRPr="008A0A92">
        <w:rPr>
          <w:rFonts w:ascii="Times New Roman" w:hAnsi="Times New Roman" w:cs="Times New Roman"/>
          <w:sz w:val="20"/>
          <w:szCs w:val="20"/>
        </w:rPr>
        <w:t xml:space="preserve">2012], 519 ON CJ (available on </w:t>
      </w:r>
      <w:r w:rsidRPr="008A0A92">
        <w:rPr>
          <w:rFonts w:ascii="Times New Roman" w:hAnsi="Times New Roman" w:cs="Times New Roman"/>
          <w:sz w:val="20"/>
          <w:szCs w:val="20"/>
        </w:rPr>
        <w:t>CanLII), (Ont Ct J), West J.</w:t>
      </w:r>
    </w:p>
  </w:footnote>
  <w:footnote w:id="50">
    <w:p w14:paraId="48ACF42C"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Ibid</w:t>
      </w:r>
      <w:r w:rsidRPr="008A0A92">
        <w:rPr>
          <w:rFonts w:ascii="Times New Roman" w:hAnsi="Times New Roman" w:cs="Times New Roman"/>
          <w:sz w:val="20"/>
          <w:szCs w:val="20"/>
        </w:rPr>
        <w:t xml:space="preserve"> at p 12. </w:t>
      </w:r>
    </w:p>
  </w:footnote>
  <w:footnote w:id="51">
    <w:p w14:paraId="2E201527"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Hussain, [</w:t>
      </w:r>
      <w:r w:rsidRPr="008A0A92">
        <w:rPr>
          <w:rFonts w:ascii="Times New Roman" w:hAnsi="Times New Roman" w:cs="Times New Roman"/>
          <w:sz w:val="20"/>
          <w:szCs w:val="20"/>
        </w:rPr>
        <w:t xml:space="preserve">2013], 5983 ON SC (available on </w:t>
      </w:r>
      <w:r w:rsidRPr="008A0A92">
        <w:rPr>
          <w:rFonts w:ascii="Times New Roman" w:hAnsi="Times New Roman" w:cs="Times New Roman"/>
          <w:sz w:val="20"/>
          <w:szCs w:val="20"/>
        </w:rPr>
        <w:t>CanLII), (Ont Sup Ct), Fragomeni J.</w:t>
      </w:r>
    </w:p>
  </w:footnote>
  <w:footnote w:id="52">
    <w:p w14:paraId="1FD8327E"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M(H), [</w:t>
      </w:r>
      <w:r w:rsidRPr="008A0A92">
        <w:rPr>
          <w:rFonts w:ascii="Times New Roman" w:hAnsi="Times New Roman" w:cs="Times New Roman"/>
          <w:sz w:val="20"/>
          <w:szCs w:val="20"/>
        </w:rPr>
        <w:t xml:space="preserve">2014], 841 ON SC (available on </w:t>
      </w:r>
      <w:r w:rsidRPr="008A0A92">
        <w:rPr>
          <w:rFonts w:ascii="Times New Roman" w:hAnsi="Times New Roman" w:cs="Times New Roman"/>
          <w:sz w:val="20"/>
          <w:szCs w:val="20"/>
        </w:rPr>
        <w:t>CanLII), (Ont Sup Ct), Hackland J.</w:t>
      </w:r>
    </w:p>
  </w:footnote>
  <w:footnote w:id="53">
    <w:p w14:paraId="4415BD87"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Singh, [</w:t>
      </w:r>
      <w:r w:rsidRPr="008A0A92">
        <w:rPr>
          <w:rFonts w:ascii="Times New Roman" w:hAnsi="Times New Roman" w:cs="Times New Roman"/>
          <w:sz w:val="20"/>
          <w:szCs w:val="20"/>
        </w:rPr>
        <w:t>2014], 2289 ON SC (available on WL Can), (</w:t>
      </w:r>
      <w:r w:rsidRPr="008A0A92">
        <w:rPr>
          <w:rFonts w:ascii="Times New Roman" w:hAnsi="Times New Roman" w:cs="Times New Roman"/>
          <w:sz w:val="20"/>
          <w:szCs w:val="20"/>
        </w:rPr>
        <w:t>Ont Sup Ct), Ricchetti J [</w:t>
      </w:r>
      <w:r w:rsidRPr="008A0A92">
        <w:rPr>
          <w:rFonts w:ascii="Times New Roman" w:hAnsi="Times New Roman" w:cs="Times New Roman"/>
          <w:i/>
          <w:sz w:val="20"/>
          <w:szCs w:val="20"/>
        </w:rPr>
        <w:t>Singh</w:t>
      </w:r>
      <w:r w:rsidRPr="008A0A92">
        <w:rPr>
          <w:rFonts w:ascii="Times New Roman" w:hAnsi="Times New Roman" w:cs="Times New Roman"/>
          <w:sz w:val="20"/>
          <w:szCs w:val="20"/>
        </w:rPr>
        <w:t>].</w:t>
      </w:r>
    </w:p>
  </w:footnote>
  <w:footnote w:id="54">
    <w:p w14:paraId="1114AEE6"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Supra, </w:t>
      </w:r>
      <w:r w:rsidRPr="008A0A92">
        <w:rPr>
          <w:rFonts w:ascii="Times New Roman" w:hAnsi="Times New Roman" w:cs="Times New Roman"/>
          <w:sz w:val="20"/>
          <w:szCs w:val="20"/>
        </w:rPr>
        <w:t>note 13.</w:t>
      </w:r>
    </w:p>
  </w:footnote>
  <w:footnote w:id="55">
    <w:p w14:paraId="618672A3"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Ibid </w:t>
      </w:r>
      <w:r w:rsidRPr="008A0A92">
        <w:rPr>
          <w:rFonts w:ascii="Times New Roman" w:hAnsi="Times New Roman" w:cs="Times New Roman"/>
          <w:sz w:val="20"/>
          <w:szCs w:val="20"/>
        </w:rPr>
        <w:t>at 105.</w:t>
      </w:r>
    </w:p>
  </w:footnote>
  <w:footnote w:id="56">
    <w:p w14:paraId="7DE8C32F"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Ibid </w:t>
      </w:r>
      <w:r w:rsidRPr="008A0A92">
        <w:rPr>
          <w:rFonts w:ascii="Times New Roman" w:hAnsi="Times New Roman" w:cs="Times New Roman"/>
          <w:sz w:val="20"/>
          <w:szCs w:val="20"/>
        </w:rPr>
        <w:t>at 106.</w:t>
      </w:r>
    </w:p>
  </w:footnote>
  <w:footnote w:id="57">
    <w:p w14:paraId="6594D875"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Supra, </w:t>
      </w:r>
      <w:r w:rsidRPr="008A0A92">
        <w:rPr>
          <w:rFonts w:ascii="Times New Roman" w:hAnsi="Times New Roman" w:cs="Times New Roman"/>
          <w:sz w:val="20"/>
          <w:szCs w:val="20"/>
        </w:rPr>
        <w:t>note 17.</w:t>
      </w:r>
    </w:p>
  </w:footnote>
  <w:footnote w:id="58">
    <w:p w14:paraId="1A410069"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Barnaby, </w:t>
      </w:r>
      <w:r w:rsidRPr="008A0A92">
        <w:rPr>
          <w:rFonts w:ascii="Times New Roman" w:hAnsi="Times New Roman" w:cs="Times New Roman"/>
          <w:sz w:val="20"/>
          <w:szCs w:val="20"/>
        </w:rPr>
        <w:t xml:space="preserve">supra note 28; </w:t>
      </w:r>
      <w:r w:rsidRPr="008A0A92">
        <w:rPr>
          <w:rFonts w:ascii="Times New Roman" w:hAnsi="Times New Roman" w:cs="Times New Roman"/>
          <w:i/>
          <w:sz w:val="20"/>
          <w:szCs w:val="20"/>
        </w:rPr>
        <w:t>R v Conway, [</w:t>
      </w:r>
      <w:r w:rsidRPr="008A0A92">
        <w:rPr>
          <w:rFonts w:ascii="Times New Roman" w:hAnsi="Times New Roman" w:cs="Times New Roman"/>
          <w:sz w:val="20"/>
          <w:szCs w:val="20"/>
        </w:rPr>
        <w:t xml:space="preserve">2013], 359 ON CJ (available on </w:t>
      </w:r>
      <w:r w:rsidRPr="008A0A92">
        <w:rPr>
          <w:rFonts w:ascii="Times New Roman" w:hAnsi="Times New Roman" w:cs="Times New Roman"/>
          <w:sz w:val="20"/>
          <w:szCs w:val="20"/>
        </w:rPr>
        <w:t>CanLII), (Ont Ct J), Martin J [</w:t>
      </w:r>
      <w:r w:rsidRPr="008A0A92">
        <w:rPr>
          <w:rFonts w:ascii="Times New Roman" w:hAnsi="Times New Roman" w:cs="Times New Roman"/>
          <w:i/>
          <w:sz w:val="20"/>
          <w:szCs w:val="20"/>
        </w:rPr>
        <w:t>Conway]</w:t>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Meade, [</w:t>
      </w:r>
      <w:r w:rsidRPr="008A0A92">
        <w:rPr>
          <w:rFonts w:ascii="Times New Roman" w:hAnsi="Times New Roman" w:cs="Times New Roman"/>
          <w:sz w:val="20"/>
          <w:szCs w:val="20"/>
        </w:rPr>
        <w:t>2010], 18 ON CJ (available on CanLII), (Ont Ct J), West J [</w:t>
      </w:r>
      <w:r w:rsidRPr="008A0A92">
        <w:rPr>
          <w:rFonts w:ascii="Times New Roman" w:hAnsi="Times New Roman" w:cs="Times New Roman"/>
          <w:i/>
          <w:sz w:val="20"/>
          <w:szCs w:val="20"/>
        </w:rPr>
        <w:t>Meade</w:t>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R v Powell, [</w:t>
      </w:r>
      <w:r w:rsidRPr="008A0A92">
        <w:rPr>
          <w:rFonts w:ascii="Times New Roman" w:hAnsi="Times New Roman" w:cs="Times New Roman"/>
          <w:sz w:val="20"/>
          <w:szCs w:val="20"/>
        </w:rPr>
        <w:t>2012], 4106 ON SC (available on CanLII), (Ont Sup Ct), Eberhard J.</w:t>
      </w:r>
    </w:p>
  </w:footnote>
  <w:footnote w:id="59">
    <w:p w14:paraId="4AB971F1"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Supra, </w:t>
      </w:r>
      <w:r w:rsidRPr="008A0A92">
        <w:rPr>
          <w:rFonts w:ascii="Times New Roman" w:hAnsi="Times New Roman" w:cs="Times New Roman"/>
          <w:sz w:val="20"/>
          <w:szCs w:val="20"/>
        </w:rPr>
        <w:t>note 44.</w:t>
      </w:r>
    </w:p>
  </w:footnote>
  <w:footnote w:id="60">
    <w:p w14:paraId="4755146D"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Supra, </w:t>
      </w:r>
      <w:r w:rsidRPr="008A0A92">
        <w:rPr>
          <w:rFonts w:ascii="Times New Roman" w:hAnsi="Times New Roman" w:cs="Times New Roman"/>
          <w:sz w:val="20"/>
          <w:szCs w:val="20"/>
        </w:rPr>
        <w:t>note 58.</w:t>
      </w:r>
    </w:p>
  </w:footnote>
  <w:footnote w:id="61">
    <w:p w14:paraId="25FD6653"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DeKeseredy, supra </w:t>
      </w:r>
      <w:r w:rsidRPr="008A0A92">
        <w:rPr>
          <w:rFonts w:ascii="Times New Roman" w:hAnsi="Times New Roman" w:cs="Times New Roman"/>
          <w:sz w:val="20"/>
          <w:szCs w:val="20"/>
        </w:rPr>
        <w:t>note 3.</w:t>
      </w:r>
    </w:p>
  </w:footnote>
  <w:footnote w:id="62">
    <w:p w14:paraId="054B57FF" w14:textId="77777777" w:rsidR="00D9635B" w:rsidRPr="008A0A92" w:rsidRDefault="00D9635B" w:rsidP="00B44213">
      <w:pPr>
        <w:pStyle w:val="Defaul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Bryce, supra </w:t>
      </w:r>
      <w:r w:rsidRPr="008A0A92">
        <w:rPr>
          <w:rFonts w:ascii="Times New Roman" w:hAnsi="Times New Roman" w:cs="Times New Roman"/>
          <w:sz w:val="20"/>
          <w:szCs w:val="20"/>
        </w:rPr>
        <w:t xml:space="preserve">note 19; </w:t>
      </w:r>
      <w:r w:rsidRPr="008A0A92">
        <w:rPr>
          <w:rFonts w:ascii="Times New Roman" w:hAnsi="Times New Roman" w:cs="Times New Roman"/>
          <w:i/>
          <w:sz w:val="20"/>
          <w:szCs w:val="20"/>
        </w:rPr>
        <w:t xml:space="preserve">Dunlop, supra </w:t>
      </w:r>
      <w:r w:rsidRPr="008A0A92">
        <w:rPr>
          <w:rFonts w:ascii="Times New Roman" w:hAnsi="Times New Roman" w:cs="Times New Roman"/>
          <w:sz w:val="20"/>
          <w:szCs w:val="20"/>
        </w:rPr>
        <w:t xml:space="preserve">note 47; </w:t>
      </w:r>
      <w:r w:rsidRPr="008A0A92">
        <w:rPr>
          <w:rFonts w:ascii="Times New Roman" w:hAnsi="Times New Roman" w:cs="Times New Roman"/>
          <w:i/>
          <w:sz w:val="20"/>
          <w:szCs w:val="20"/>
        </w:rPr>
        <w:t>R v Evans, [</w:t>
      </w:r>
      <w:r w:rsidRPr="008A0A92">
        <w:rPr>
          <w:rFonts w:ascii="Times New Roman" w:hAnsi="Times New Roman" w:cs="Times New Roman"/>
          <w:sz w:val="20"/>
          <w:szCs w:val="20"/>
        </w:rPr>
        <w:t xml:space="preserve">2012], 5801 ON SC (available on </w:t>
      </w:r>
      <w:r w:rsidRPr="008A0A92">
        <w:rPr>
          <w:rFonts w:ascii="Times New Roman" w:hAnsi="Times New Roman" w:cs="Times New Roman"/>
          <w:sz w:val="20"/>
          <w:szCs w:val="20"/>
        </w:rPr>
        <w:t xml:space="preserve">CanLII), (Ont Sup Ct); </w:t>
      </w:r>
      <w:r w:rsidRPr="008A0A92">
        <w:rPr>
          <w:rFonts w:ascii="Times New Roman" w:hAnsi="Times New Roman" w:cs="Times New Roman"/>
          <w:i/>
          <w:sz w:val="20"/>
          <w:szCs w:val="20"/>
        </w:rPr>
        <w:t>Getachew, supra</w:t>
      </w:r>
      <w:r w:rsidRPr="008A0A92">
        <w:rPr>
          <w:rFonts w:ascii="Times New Roman" w:hAnsi="Times New Roman" w:cs="Times New Roman"/>
          <w:sz w:val="20"/>
          <w:szCs w:val="20"/>
        </w:rPr>
        <w:t xml:space="preserve"> note 9; </w:t>
      </w:r>
      <w:r w:rsidRPr="008A0A92">
        <w:rPr>
          <w:rFonts w:ascii="Times New Roman" w:hAnsi="Times New Roman" w:cs="Times New Roman"/>
          <w:i/>
          <w:sz w:val="20"/>
          <w:szCs w:val="20"/>
        </w:rPr>
        <w:t xml:space="preserve">Khasria, supra </w:t>
      </w:r>
      <w:r w:rsidRPr="008A0A92">
        <w:rPr>
          <w:rFonts w:ascii="Times New Roman" w:hAnsi="Times New Roman" w:cs="Times New Roman"/>
          <w:sz w:val="20"/>
          <w:szCs w:val="20"/>
        </w:rPr>
        <w:t>note 21</w:t>
      </w:r>
      <w:r w:rsidRPr="008A0A92">
        <w:rPr>
          <w:rFonts w:ascii="Times New Roman" w:hAnsi="Times New Roman" w:cs="Times New Roman"/>
          <w:i/>
          <w:sz w:val="20"/>
          <w:szCs w:val="20"/>
        </w:rPr>
        <w:t>; R v Menary, [</w:t>
      </w:r>
      <w:r w:rsidRPr="008A0A92">
        <w:rPr>
          <w:rFonts w:ascii="Times New Roman" w:hAnsi="Times New Roman" w:cs="Times New Roman"/>
          <w:sz w:val="20"/>
          <w:szCs w:val="20"/>
        </w:rPr>
        <w:t xml:space="preserve">2012], 706 ON CA (available on CanLII), (Ont CA), Cronk JA, Pepall JA &amp; Tulloch JA; </w:t>
      </w:r>
      <w:r w:rsidRPr="008A0A92">
        <w:rPr>
          <w:rFonts w:ascii="Times New Roman" w:hAnsi="Times New Roman" w:cs="Times New Roman"/>
          <w:i/>
          <w:sz w:val="20"/>
          <w:szCs w:val="20"/>
        </w:rPr>
        <w:t>Dubois, supra</w:t>
      </w:r>
      <w:r w:rsidRPr="008A0A92">
        <w:rPr>
          <w:rFonts w:ascii="Times New Roman" w:hAnsi="Times New Roman" w:cs="Times New Roman"/>
          <w:sz w:val="20"/>
          <w:szCs w:val="20"/>
        </w:rPr>
        <w:t xml:space="preserve"> note 31; </w:t>
      </w:r>
      <w:r w:rsidRPr="008A0A92">
        <w:rPr>
          <w:rFonts w:ascii="Times New Roman" w:hAnsi="Times New Roman" w:cs="Times New Roman"/>
          <w:i/>
          <w:sz w:val="20"/>
          <w:szCs w:val="20"/>
        </w:rPr>
        <w:t>RHT, supra</w:t>
      </w:r>
      <w:r w:rsidRPr="008A0A92">
        <w:rPr>
          <w:rFonts w:ascii="Times New Roman" w:hAnsi="Times New Roman" w:cs="Times New Roman"/>
          <w:sz w:val="20"/>
          <w:szCs w:val="20"/>
        </w:rPr>
        <w:t xml:space="preserve"> note 33; </w:t>
      </w:r>
      <w:r w:rsidRPr="008A0A92">
        <w:rPr>
          <w:rFonts w:ascii="Times New Roman" w:hAnsi="Times New Roman" w:cs="Times New Roman"/>
          <w:i/>
          <w:sz w:val="20"/>
          <w:szCs w:val="20"/>
        </w:rPr>
        <w:t>Singh, supra</w:t>
      </w:r>
      <w:r w:rsidRPr="008A0A92">
        <w:rPr>
          <w:rFonts w:ascii="Times New Roman" w:hAnsi="Times New Roman" w:cs="Times New Roman"/>
          <w:sz w:val="20"/>
          <w:szCs w:val="20"/>
        </w:rPr>
        <w:t xml:space="preserve"> note 53.</w:t>
      </w:r>
    </w:p>
  </w:footnote>
  <w:footnote w:id="63">
    <w:p w14:paraId="367B7CF2"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Dounis, supra </w:t>
      </w:r>
      <w:r w:rsidRPr="008A0A92">
        <w:rPr>
          <w:rFonts w:ascii="Times New Roman" w:hAnsi="Times New Roman" w:cs="Times New Roman"/>
          <w:sz w:val="20"/>
          <w:szCs w:val="20"/>
        </w:rPr>
        <w:t xml:space="preserve">note 43; </w:t>
      </w:r>
      <w:r w:rsidRPr="008A0A92">
        <w:rPr>
          <w:rFonts w:ascii="Times New Roman" w:hAnsi="Times New Roman" w:cs="Times New Roman"/>
          <w:i/>
          <w:sz w:val="20"/>
          <w:szCs w:val="20"/>
        </w:rPr>
        <w:t xml:space="preserve">Galaprate, supra </w:t>
      </w:r>
      <w:r w:rsidRPr="008A0A92">
        <w:rPr>
          <w:rFonts w:ascii="Times New Roman" w:hAnsi="Times New Roman" w:cs="Times New Roman"/>
          <w:sz w:val="20"/>
          <w:szCs w:val="20"/>
        </w:rPr>
        <w:t xml:space="preserve">note 7; </w:t>
      </w:r>
      <w:r w:rsidRPr="008A0A92">
        <w:rPr>
          <w:rFonts w:ascii="Times New Roman" w:hAnsi="Times New Roman" w:cs="Times New Roman"/>
          <w:i/>
          <w:sz w:val="20"/>
          <w:szCs w:val="20"/>
        </w:rPr>
        <w:t xml:space="preserve">Getachew, supra </w:t>
      </w:r>
      <w:r w:rsidRPr="008A0A92">
        <w:rPr>
          <w:rFonts w:ascii="Times New Roman" w:hAnsi="Times New Roman" w:cs="Times New Roman"/>
          <w:sz w:val="20"/>
          <w:szCs w:val="20"/>
        </w:rPr>
        <w:t>note 9;</w:t>
      </w:r>
      <w:r w:rsidRPr="008A0A92">
        <w:rPr>
          <w:rFonts w:ascii="Times New Roman" w:hAnsi="Times New Roman" w:cs="Times New Roman"/>
          <w:i/>
          <w:sz w:val="20"/>
          <w:szCs w:val="20"/>
        </w:rPr>
        <w:t xml:space="preserve"> H(R), supra </w:t>
      </w:r>
      <w:r w:rsidRPr="008A0A92">
        <w:rPr>
          <w:rFonts w:ascii="Times New Roman" w:hAnsi="Times New Roman" w:cs="Times New Roman"/>
          <w:sz w:val="20"/>
          <w:szCs w:val="20"/>
        </w:rPr>
        <w:t xml:space="preserve">note 46; </w:t>
      </w:r>
      <w:r w:rsidRPr="008A0A92">
        <w:rPr>
          <w:rFonts w:ascii="Times New Roman" w:hAnsi="Times New Roman" w:cs="Times New Roman"/>
          <w:i/>
          <w:sz w:val="20"/>
          <w:szCs w:val="20"/>
        </w:rPr>
        <w:t xml:space="preserve">James, supra </w:t>
      </w:r>
      <w:r w:rsidRPr="008A0A92">
        <w:rPr>
          <w:rFonts w:ascii="Times New Roman" w:hAnsi="Times New Roman" w:cs="Times New Roman"/>
          <w:sz w:val="20"/>
          <w:szCs w:val="20"/>
        </w:rPr>
        <w:t xml:space="preserve">note 26; </w:t>
      </w:r>
      <w:r w:rsidRPr="008A0A92">
        <w:rPr>
          <w:rFonts w:ascii="Times New Roman" w:hAnsi="Times New Roman" w:cs="Times New Roman"/>
          <w:i/>
          <w:sz w:val="20"/>
          <w:szCs w:val="20"/>
        </w:rPr>
        <w:t>Mitchell, supra</w:t>
      </w:r>
      <w:r w:rsidRPr="008A0A92">
        <w:rPr>
          <w:rFonts w:ascii="Times New Roman" w:hAnsi="Times New Roman" w:cs="Times New Roman"/>
          <w:sz w:val="20"/>
          <w:szCs w:val="20"/>
        </w:rPr>
        <w:t xml:space="preserve"> note 26.</w:t>
      </w:r>
    </w:p>
  </w:footnote>
  <w:footnote w:id="64">
    <w:p w14:paraId="3A75294E"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Supra, </w:t>
      </w:r>
      <w:r w:rsidRPr="008A0A92">
        <w:rPr>
          <w:rFonts w:ascii="Times New Roman" w:hAnsi="Times New Roman" w:cs="Times New Roman"/>
          <w:sz w:val="20"/>
          <w:szCs w:val="20"/>
        </w:rPr>
        <w:t xml:space="preserve">note 8. </w:t>
      </w:r>
    </w:p>
  </w:footnote>
  <w:footnote w:id="65">
    <w:p w14:paraId="3BBE6390"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Supra, </w:t>
      </w:r>
      <w:r w:rsidRPr="008A0A92">
        <w:rPr>
          <w:rFonts w:ascii="Times New Roman" w:hAnsi="Times New Roman" w:cs="Times New Roman"/>
          <w:sz w:val="20"/>
          <w:szCs w:val="20"/>
        </w:rPr>
        <w:t>note 41.</w:t>
      </w:r>
    </w:p>
  </w:footnote>
  <w:footnote w:id="66">
    <w:p w14:paraId="11FE5711"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Supra, </w:t>
      </w:r>
      <w:r w:rsidRPr="008A0A92">
        <w:rPr>
          <w:rFonts w:ascii="Times New Roman" w:hAnsi="Times New Roman" w:cs="Times New Roman"/>
          <w:sz w:val="20"/>
          <w:szCs w:val="20"/>
        </w:rPr>
        <w:t>note 58.</w:t>
      </w:r>
    </w:p>
  </w:footnote>
  <w:footnote w:id="67">
    <w:p w14:paraId="655EF327" w14:textId="77777777"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Ibid </w:t>
      </w:r>
      <w:r w:rsidRPr="008A0A92">
        <w:rPr>
          <w:rFonts w:ascii="Times New Roman" w:hAnsi="Times New Roman" w:cs="Times New Roman"/>
          <w:sz w:val="20"/>
          <w:szCs w:val="20"/>
        </w:rPr>
        <w:t>at 46.</w:t>
      </w:r>
    </w:p>
  </w:footnote>
  <w:footnote w:id="68">
    <w:p w14:paraId="06A3000E" w14:textId="77777777" w:rsidR="00D9635B" w:rsidRPr="008A0A92" w:rsidRDefault="00D9635B" w:rsidP="008A7766">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Statistics Canada, </w:t>
      </w:r>
      <w:r w:rsidRPr="008A0A92">
        <w:rPr>
          <w:rFonts w:ascii="Times New Roman" w:hAnsi="Times New Roman" w:cs="Times New Roman"/>
          <w:i/>
          <w:iCs/>
          <w:sz w:val="20"/>
          <w:szCs w:val="20"/>
        </w:rPr>
        <w:t xml:space="preserve">Criminal Victimization in Canada, 2004, </w:t>
      </w:r>
      <w:r w:rsidRPr="008A0A92">
        <w:rPr>
          <w:rFonts w:ascii="Times New Roman" w:hAnsi="Times New Roman" w:cs="Times New Roman"/>
          <w:sz w:val="20"/>
          <w:szCs w:val="20"/>
        </w:rPr>
        <w:t>25, No 7 (</w:t>
      </w:r>
      <w:r w:rsidRPr="008A0A92">
        <w:rPr>
          <w:rFonts w:ascii="Times New Roman" w:hAnsi="Times New Roman" w:cs="Times New Roman"/>
          <w:sz w:val="20"/>
          <w:szCs w:val="20"/>
        </w:rPr>
        <w:t>Juristat</w:t>
      </w:r>
      <w:r w:rsidRPr="008A0A92">
        <w:rPr>
          <w:rFonts w:ascii="Times New Roman" w:hAnsi="Times New Roman" w:cs="Times New Roman"/>
          <w:sz w:val="20"/>
          <w:szCs w:val="20"/>
        </w:rPr>
        <w:t>:Canadian Centre for Justice Statistics) at 23.</w:t>
      </w:r>
    </w:p>
  </w:footnote>
  <w:footnote w:id="69">
    <w:p w14:paraId="3645C73E" w14:textId="77777777" w:rsidR="00D9635B" w:rsidRPr="008A0A92" w:rsidRDefault="00D9635B" w:rsidP="008A7766">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Holly Johnson, “Limits of a Criminal Justice Response: Trends in Police and Court Processing of Sexual Assault” in Elizabeth A Sheehy, </w:t>
      </w:r>
      <w:r w:rsidRPr="008A0A92">
        <w:rPr>
          <w:rFonts w:ascii="Times New Roman" w:hAnsi="Times New Roman" w:cs="Times New Roman"/>
          <w:sz w:val="20"/>
          <w:szCs w:val="20"/>
        </w:rPr>
        <w:t xml:space="preserve">ed, </w:t>
      </w:r>
      <w:r w:rsidRPr="008A0A92">
        <w:rPr>
          <w:rFonts w:ascii="Times New Roman" w:hAnsi="Times New Roman" w:cs="Times New Roman"/>
          <w:i/>
          <w:iCs/>
          <w:sz w:val="20"/>
          <w:szCs w:val="20"/>
        </w:rPr>
        <w:t xml:space="preserve">Sexual Assault in Canada: Law, Legal Practice and Women’s Activism </w:t>
      </w:r>
      <w:r w:rsidRPr="008A0A92">
        <w:rPr>
          <w:rFonts w:ascii="Times New Roman" w:hAnsi="Times New Roman" w:cs="Times New Roman"/>
          <w:sz w:val="20"/>
          <w:szCs w:val="20"/>
        </w:rPr>
        <w:t xml:space="preserve">(Ottawa: University of Ottawa Press, 2012) 613 at 632. </w:t>
      </w:r>
    </w:p>
  </w:footnote>
  <w:footnote w:id="70">
    <w:p w14:paraId="2DF96B2B" w14:textId="77777777" w:rsidR="00D9635B" w:rsidRPr="008A0A92" w:rsidRDefault="00D9635B" w:rsidP="008A7766">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sz w:val="20"/>
          <w:szCs w:val="20"/>
        </w:rPr>
        <w:t xml:space="preserve">Paras 7 &amp;18. </w:t>
      </w:r>
    </w:p>
  </w:footnote>
  <w:footnote w:id="71">
    <w:p w14:paraId="54911BB3" w14:textId="77777777" w:rsidR="00D9635B" w:rsidRPr="008A0A92" w:rsidRDefault="00D9635B" w:rsidP="008A7766">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Para 1. </w:t>
      </w:r>
    </w:p>
  </w:footnote>
  <w:footnote w:id="72">
    <w:p w14:paraId="4911565D" w14:textId="714F5B3C" w:rsidR="00D9635B" w:rsidRPr="008A0A92" w:rsidRDefault="00D9635B">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Para 118. </w:t>
      </w:r>
    </w:p>
  </w:footnote>
  <w:footnote w:id="73">
    <w:p w14:paraId="5DE07C04" w14:textId="77777777" w:rsidR="00D9635B" w:rsidRPr="008A0A92" w:rsidRDefault="00D9635B" w:rsidP="008A7766">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Para 31. </w:t>
      </w:r>
    </w:p>
  </w:footnote>
  <w:footnote w:id="74">
    <w:p w14:paraId="08028511" w14:textId="77777777" w:rsidR="00D9635B" w:rsidRPr="008A0A92" w:rsidRDefault="00D9635B" w:rsidP="008A7766">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Para 34. </w:t>
      </w:r>
    </w:p>
  </w:footnote>
  <w:footnote w:id="75">
    <w:p w14:paraId="63B787F5" w14:textId="77777777" w:rsidR="00D9635B" w:rsidRPr="008A0A92" w:rsidRDefault="00D9635B" w:rsidP="008A7766">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Catharine MacKinnon, “A Sex Equality Approach to Sexual Assault” (2003) 989 Ann NY </w:t>
      </w:r>
      <w:r w:rsidRPr="008A0A92">
        <w:rPr>
          <w:rFonts w:ascii="Times New Roman" w:hAnsi="Times New Roman" w:cs="Times New Roman"/>
          <w:sz w:val="20"/>
          <w:szCs w:val="20"/>
        </w:rPr>
        <w:t>Acad Sci 265 at 267.</w:t>
      </w:r>
    </w:p>
    <w:p w14:paraId="12E7B758" w14:textId="77777777" w:rsidR="00D9635B" w:rsidRPr="008A0A92" w:rsidRDefault="00D9635B" w:rsidP="008A7766">
      <w:pPr>
        <w:pStyle w:val="FootnoteText"/>
        <w:rPr>
          <w:rFonts w:ascii="Times New Roman" w:hAnsi="Times New Roman" w:cs="Times New Roman"/>
          <w:sz w:val="20"/>
          <w:szCs w:val="20"/>
        </w:rPr>
      </w:pPr>
    </w:p>
  </w:footnote>
  <w:footnote w:id="76">
    <w:p w14:paraId="5E716FAD" w14:textId="77777777" w:rsidR="00D9635B" w:rsidRPr="008A0A92" w:rsidRDefault="00D9635B" w:rsidP="008A7766">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Seaton; R v G.T; R v E.T; R v H.V; R v Jack; R v </w:t>
      </w:r>
      <w:r w:rsidRPr="008A0A92">
        <w:rPr>
          <w:rFonts w:ascii="Times New Roman" w:hAnsi="Times New Roman" w:cs="Times New Roman"/>
          <w:i/>
          <w:sz w:val="20"/>
          <w:szCs w:val="20"/>
        </w:rPr>
        <w:t xml:space="preserve">Rohrich; R v G.P; R v R.L; R v C.D.H.; R v Wood; R v Burr; R v L.W.; R v S.A.T.; </w:t>
      </w:r>
    </w:p>
  </w:footnote>
  <w:footnote w:id="77">
    <w:p w14:paraId="40D62F57" w14:textId="77777777" w:rsidR="00D9635B" w:rsidRPr="008A0A92" w:rsidRDefault="00D9635B" w:rsidP="008A7766">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Para 49. </w:t>
      </w:r>
    </w:p>
  </w:footnote>
  <w:footnote w:id="78">
    <w:p w14:paraId="73E3013B" w14:textId="77777777" w:rsidR="00D9635B" w:rsidRPr="008A0A92" w:rsidRDefault="00D9635B" w:rsidP="008A7766">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Thomas; R v B.U.; R v </w:t>
      </w:r>
      <w:r w:rsidRPr="008A0A92">
        <w:rPr>
          <w:rFonts w:ascii="Times New Roman" w:hAnsi="Times New Roman" w:cs="Times New Roman"/>
          <w:i/>
          <w:sz w:val="20"/>
          <w:szCs w:val="20"/>
        </w:rPr>
        <w:t xml:space="preserve">Jorgge; R v R.T; R v G.A.; R v Lally; R v Graham; R v Masakayash. </w:t>
      </w:r>
    </w:p>
  </w:footnote>
  <w:footnote w:id="79">
    <w:p w14:paraId="66B33276" w14:textId="77777777" w:rsidR="00D9635B" w:rsidRPr="008A0A92" w:rsidRDefault="00D9635B" w:rsidP="008A7766">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Para 93. </w:t>
      </w:r>
    </w:p>
  </w:footnote>
  <w:footnote w:id="80">
    <w:p w14:paraId="03A3C6CA" w14:textId="77777777" w:rsidR="00D9635B" w:rsidRPr="008A0A92" w:rsidRDefault="00D9635B" w:rsidP="008A7766">
      <w:pPr>
        <w:pStyle w:val="FootnoteText"/>
        <w:rPr>
          <w:rFonts w:ascii="Times New Roman" w:hAnsi="Times New Roman" w:cs="Times New Roman"/>
          <w:i/>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w:t>
      </w:r>
      <w:r w:rsidRPr="008A0A92">
        <w:rPr>
          <w:rFonts w:ascii="Times New Roman" w:hAnsi="Times New Roman" w:cs="Times New Roman"/>
          <w:i/>
          <w:sz w:val="20"/>
          <w:szCs w:val="20"/>
        </w:rPr>
        <w:t xml:space="preserve">R v </w:t>
      </w:r>
      <w:r w:rsidRPr="008A0A92">
        <w:rPr>
          <w:rFonts w:ascii="Times New Roman" w:hAnsi="Times New Roman" w:cs="Times New Roman"/>
          <w:i/>
          <w:sz w:val="20"/>
          <w:szCs w:val="20"/>
        </w:rPr>
        <w:t xml:space="preserve">Ewanchuk, </w:t>
      </w:r>
      <w:r w:rsidRPr="008A0A92">
        <w:rPr>
          <w:rFonts w:ascii="Times New Roman" w:hAnsi="Times New Roman" w:cs="Times New Roman"/>
          <w:sz w:val="20"/>
          <w:szCs w:val="20"/>
        </w:rPr>
        <w:t>998 ABCA 52, 13 CR (5th) 324, rev’d [1999] 1 SCR 330, 169 DLR (4th) 193.</w:t>
      </w:r>
    </w:p>
    <w:p w14:paraId="3D0DF8C4" w14:textId="77777777" w:rsidR="00D9635B" w:rsidRPr="008A0A92" w:rsidRDefault="00D9635B" w:rsidP="008A7766">
      <w:pPr>
        <w:pStyle w:val="FootnoteText"/>
        <w:rPr>
          <w:rFonts w:ascii="Times New Roman" w:hAnsi="Times New Roman" w:cs="Times New Roman"/>
          <w:sz w:val="20"/>
          <w:szCs w:val="20"/>
        </w:rPr>
      </w:pPr>
    </w:p>
  </w:footnote>
  <w:footnote w:id="81">
    <w:p w14:paraId="5C0D58AF" w14:textId="77777777" w:rsidR="00D9635B" w:rsidRPr="008A0A92" w:rsidRDefault="00D9635B" w:rsidP="00615748">
      <w:pPr>
        <w:pStyle w:val="FootnoteText"/>
        <w:rPr>
          <w:rFonts w:ascii="Times New Roman" w:hAnsi="Times New Roman" w:cs="Times New Roman"/>
          <w:sz w:val="20"/>
          <w:szCs w:val="20"/>
        </w:rPr>
      </w:pPr>
      <w:r w:rsidRPr="008A0A92">
        <w:rPr>
          <w:rStyle w:val="FootnoteReference"/>
          <w:rFonts w:ascii="Times New Roman" w:hAnsi="Times New Roman" w:cs="Times New Roman"/>
          <w:sz w:val="20"/>
          <w:szCs w:val="20"/>
        </w:rPr>
        <w:footnoteRef/>
      </w:r>
      <w:r w:rsidRPr="008A0A92">
        <w:rPr>
          <w:rFonts w:ascii="Times New Roman" w:hAnsi="Times New Roman" w:cs="Times New Roman"/>
          <w:sz w:val="20"/>
          <w:szCs w:val="20"/>
        </w:rPr>
        <w:t xml:space="preserve"> Elliot Currie, </w:t>
      </w:r>
      <w:r w:rsidRPr="008A0A92">
        <w:rPr>
          <w:rFonts w:ascii="Times New Roman" w:hAnsi="Times New Roman" w:cs="Times New Roman"/>
          <w:i/>
          <w:sz w:val="20"/>
          <w:szCs w:val="20"/>
        </w:rPr>
        <w:t>Confronting Crime: An American Challenge</w:t>
      </w:r>
      <w:r w:rsidRPr="008A0A92">
        <w:rPr>
          <w:rFonts w:ascii="Times New Roman" w:hAnsi="Times New Roman" w:cs="Times New Roman"/>
          <w:sz w:val="20"/>
          <w:szCs w:val="20"/>
        </w:rPr>
        <w:t xml:space="preserve"> (New York: Pantheon, 1985).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567DB"/>
    <w:multiLevelType w:val="hybridMultilevel"/>
    <w:tmpl w:val="0FE8B75A"/>
    <w:lvl w:ilvl="0" w:tplc="F65A5B36">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6D6C59"/>
    <w:multiLevelType w:val="hybridMultilevel"/>
    <w:tmpl w:val="CF8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9D"/>
    <w:rsid w:val="00004482"/>
    <w:rsid w:val="00006FA0"/>
    <w:rsid w:val="000073B3"/>
    <w:rsid w:val="000370C4"/>
    <w:rsid w:val="00040A46"/>
    <w:rsid w:val="0004162F"/>
    <w:rsid w:val="000A71B9"/>
    <w:rsid w:val="000E2A41"/>
    <w:rsid w:val="000E4F3C"/>
    <w:rsid w:val="00106DC3"/>
    <w:rsid w:val="00135CDB"/>
    <w:rsid w:val="00181DE7"/>
    <w:rsid w:val="0018369F"/>
    <w:rsid w:val="001A2CCC"/>
    <w:rsid w:val="001E26BE"/>
    <w:rsid w:val="001E283A"/>
    <w:rsid w:val="00221100"/>
    <w:rsid w:val="002212B8"/>
    <w:rsid w:val="00254EBF"/>
    <w:rsid w:val="00283315"/>
    <w:rsid w:val="002906C4"/>
    <w:rsid w:val="002A4304"/>
    <w:rsid w:val="002E298D"/>
    <w:rsid w:val="002F2297"/>
    <w:rsid w:val="002F437B"/>
    <w:rsid w:val="00300C95"/>
    <w:rsid w:val="00313034"/>
    <w:rsid w:val="00327452"/>
    <w:rsid w:val="00336477"/>
    <w:rsid w:val="00350F29"/>
    <w:rsid w:val="003535B7"/>
    <w:rsid w:val="00355DF2"/>
    <w:rsid w:val="00356792"/>
    <w:rsid w:val="00361C8A"/>
    <w:rsid w:val="003848EA"/>
    <w:rsid w:val="00392793"/>
    <w:rsid w:val="003C68D9"/>
    <w:rsid w:val="003D3B55"/>
    <w:rsid w:val="003E67D3"/>
    <w:rsid w:val="003E7EDD"/>
    <w:rsid w:val="00420ACD"/>
    <w:rsid w:val="004861A4"/>
    <w:rsid w:val="004A3C87"/>
    <w:rsid w:val="004A57E1"/>
    <w:rsid w:val="004B6414"/>
    <w:rsid w:val="004F3C73"/>
    <w:rsid w:val="005342E2"/>
    <w:rsid w:val="005656F5"/>
    <w:rsid w:val="0056726A"/>
    <w:rsid w:val="00586F71"/>
    <w:rsid w:val="005B0107"/>
    <w:rsid w:val="005B3064"/>
    <w:rsid w:val="005C34F2"/>
    <w:rsid w:val="00602E4C"/>
    <w:rsid w:val="00615748"/>
    <w:rsid w:val="006307B6"/>
    <w:rsid w:val="00636AD0"/>
    <w:rsid w:val="0064461C"/>
    <w:rsid w:val="006541EC"/>
    <w:rsid w:val="00666A87"/>
    <w:rsid w:val="006A56F9"/>
    <w:rsid w:val="006B0AA9"/>
    <w:rsid w:val="006D486A"/>
    <w:rsid w:val="006D6577"/>
    <w:rsid w:val="006E0A40"/>
    <w:rsid w:val="006F0D6B"/>
    <w:rsid w:val="006F541E"/>
    <w:rsid w:val="00722688"/>
    <w:rsid w:val="007261C8"/>
    <w:rsid w:val="00733049"/>
    <w:rsid w:val="007430BD"/>
    <w:rsid w:val="007932D5"/>
    <w:rsid w:val="007B5B35"/>
    <w:rsid w:val="007D725A"/>
    <w:rsid w:val="007F1D18"/>
    <w:rsid w:val="008076AE"/>
    <w:rsid w:val="008135F1"/>
    <w:rsid w:val="00815355"/>
    <w:rsid w:val="00832D60"/>
    <w:rsid w:val="00843DFA"/>
    <w:rsid w:val="008542E3"/>
    <w:rsid w:val="008938B1"/>
    <w:rsid w:val="008A0A92"/>
    <w:rsid w:val="008A740F"/>
    <w:rsid w:val="008A7766"/>
    <w:rsid w:val="008C7884"/>
    <w:rsid w:val="008E0A6A"/>
    <w:rsid w:val="008E5868"/>
    <w:rsid w:val="008F1844"/>
    <w:rsid w:val="009167DB"/>
    <w:rsid w:val="009260A9"/>
    <w:rsid w:val="00941D4D"/>
    <w:rsid w:val="0097292D"/>
    <w:rsid w:val="00973F42"/>
    <w:rsid w:val="00974CCE"/>
    <w:rsid w:val="00997D57"/>
    <w:rsid w:val="009A3AE4"/>
    <w:rsid w:val="009B3757"/>
    <w:rsid w:val="009B51CD"/>
    <w:rsid w:val="009F121A"/>
    <w:rsid w:val="00A25260"/>
    <w:rsid w:val="00AA1062"/>
    <w:rsid w:val="00B31010"/>
    <w:rsid w:val="00B44213"/>
    <w:rsid w:val="00B45927"/>
    <w:rsid w:val="00B500DE"/>
    <w:rsid w:val="00B632F5"/>
    <w:rsid w:val="00BC1700"/>
    <w:rsid w:val="00BE3D9F"/>
    <w:rsid w:val="00BE45D1"/>
    <w:rsid w:val="00BF7A37"/>
    <w:rsid w:val="00C02591"/>
    <w:rsid w:val="00C13FF8"/>
    <w:rsid w:val="00C4165A"/>
    <w:rsid w:val="00C41E75"/>
    <w:rsid w:val="00C4396E"/>
    <w:rsid w:val="00C549B3"/>
    <w:rsid w:val="00C842E5"/>
    <w:rsid w:val="00C84BDF"/>
    <w:rsid w:val="00CC691F"/>
    <w:rsid w:val="00CD06B3"/>
    <w:rsid w:val="00CD6DA5"/>
    <w:rsid w:val="00CE1464"/>
    <w:rsid w:val="00D40117"/>
    <w:rsid w:val="00D5047E"/>
    <w:rsid w:val="00D530EA"/>
    <w:rsid w:val="00D662CD"/>
    <w:rsid w:val="00D94D34"/>
    <w:rsid w:val="00D9635B"/>
    <w:rsid w:val="00D97F36"/>
    <w:rsid w:val="00DA28B2"/>
    <w:rsid w:val="00DE4034"/>
    <w:rsid w:val="00E515EF"/>
    <w:rsid w:val="00E5622D"/>
    <w:rsid w:val="00E75662"/>
    <w:rsid w:val="00E828AD"/>
    <w:rsid w:val="00E83433"/>
    <w:rsid w:val="00E84CC2"/>
    <w:rsid w:val="00E85466"/>
    <w:rsid w:val="00EB6626"/>
    <w:rsid w:val="00EC1D9D"/>
    <w:rsid w:val="00ED06E7"/>
    <w:rsid w:val="00EF2B11"/>
    <w:rsid w:val="00F15901"/>
    <w:rsid w:val="00F333C8"/>
    <w:rsid w:val="00F56E36"/>
    <w:rsid w:val="00F6512E"/>
    <w:rsid w:val="00F92B68"/>
    <w:rsid w:val="00FB2AC4"/>
    <w:rsid w:val="00FB3AD1"/>
    <w:rsid w:val="00FD1C08"/>
    <w:rsid w:val="00FD76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95D80"/>
  <w15:docId w15:val="{1D4D348C-DC00-4E47-8688-F3FA314F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62"/>
    <w:pPr>
      <w:ind w:left="720"/>
      <w:contextualSpacing/>
    </w:pPr>
  </w:style>
  <w:style w:type="paragraph" w:styleId="FootnoteText">
    <w:name w:val="footnote text"/>
    <w:basedOn w:val="Normal"/>
    <w:link w:val="FootnoteTextChar"/>
    <w:uiPriority w:val="99"/>
    <w:unhideWhenUsed/>
    <w:rsid w:val="0056726A"/>
  </w:style>
  <w:style w:type="character" w:customStyle="1" w:styleId="FootnoteTextChar">
    <w:name w:val="Footnote Text Char"/>
    <w:basedOn w:val="DefaultParagraphFont"/>
    <w:link w:val="FootnoteText"/>
    <w:uiPriority w:val="99"/>
    <w:rsid w:val="0056726A"/>
  </w:style>
  <w:style w:type="character" w:styleId="FootnoteReference">
    <w:name w:val="footnote reference"/>
    <w:basedOn w:val="DefaultParagraphFont"/>
    <w:uiPriority w:val="99"/>
    <w:unhideWhenUsed/>
    <w:rsid w:val="0056726A"/>
    <w:rPr>
      <w:vertAlign w:val="superscript"/>
    </w:rPr>
  </w:style>
  <w:style w:type="paragraph" w:styleId="BodyText">
    <w:name w:val="Body Text"/>
    <w:basedOn w:val="Normal"/>
    <w:link w:val="BodyTextChar"/>
    <w:uiPriority w:val="99"/>
    <w:rsid w:val="0056726A"/>
    <w:pPr>
      <w:spacing w:before="240" w:line="360" w:lineRule="auto"/>
    </w:pPr>
    <w:rPr>
      <w:rFonts w:ascii="Times New Roman" w:eastAsia="Times New Roman" w:hAnsi="Times New Roman" w:cs="Times New Roman"/>
      <w:szCs w:val="20"/>
      <w:lang w:eastAsia="en-CA"/>
    </w:rPr>
  </w:style>
  <w:style w:type="character" w:customStyle="1" w:styleId="BodyTextChar">
    <w:name w:val="Body Text Char"/>
    <w:basedOn w:val="DefaultParagraphFont"/>
    <w:link w:val="BodyText"/>
    <w:uiPriority w:val="99"/>
    <w:rsid w:val="0056726A"/>
    <w:rPr>
      <w:rFonts w:ascii="Times New Roman" w:eastAsia="Times New Roman" w:hAnsi="Times New Roman" w:cs="Times New Roman"/>
      <w:szCs w:val="20"/>
      <w:lang w:eastAsia="en-CA"/>
    </w:rPr>
  </w:style>
  <w:style w:type="paragraph" w:customStyle="1" w:styleId="Default">
    <w:name w:val="Default"/>
    <w:rsid w:val="007D725A"/>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8A776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766"/>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uiPriority w:val="99"/>
    <w:rsid w:val="008A7766"/>
    <w:rPr>
      <w:rFonts w:ascii="Times New Roman" w:eastAsiaTheme="minorEastAsia" w:hAnsi="Times New Roman" w:cs="Times New Roman"/>
    </w:rPr>
  </w:style>
  <w:style w:type="paragraph" w:styleId="Footer">
    <w:name w:val="footer"/>
    <w:basedOn w:val="Normal"/>
    <w:link w:val="FooterChar"/>
    <w:uiPriority w:val="99"/>
    <w:unhideWhenUsed/>
    <w:rsid w:val="008A7766"/>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uiPriority w:val="99"/>
    <w:rsid w:val="008A7766"/>
    <w:rPr>
      <w:rFonts w:ascii="Times New Roman" w:eastAsiaTheme="minorEastAsia" w:hAnsi="Times New Roman" w:cs="Times New Roman"/>
    </w:rPr>
  </w:style>
  <w:style w:type="paragraph" w:styleId="NoSpacing">
    <w:name w:val="No Spacing"/>
    <w:link w:val="NoSpacingChar"/>
    <w:qFormat/>
    <w:rsid w:val="008A7766"/>
    <w:rPr>
      <w:rFonts w:ascii="PMingLiU" w:hAnsi="PMingLiU"/>
      <w:sz w:val="22"/>
      <w:szCs w:val="22"/>
    </w:rPr>
  </w:style>
  <w:style w:type="character" w:customStyle="1" w:styleId="NoSpacingChar">
    <w:name w:val="No Spacing Char"/>
    <w:basedOn w:val="DefaultParagraphFont"/>
    <w:link w:val="NoSpacing"/>
    <w:rsid w:val="008A7766"/>
    <w:rPr>
      <w:rFonts w:ascii="PMingLiU" w:eastAsiaTheme="minorEastAsia" w:hAnsi="PMingLiU"/>
      <w:sz w:val="22"/>
      <w:szCs w:val="22"/>
    </w:rPr>
  </w:style>
  <w:style w:type="character" w:styleId="PageNumber">
    <w:name w:val="page number"/>
    <w:basedOn w:val="DefaultParagraphFont"/>
    <w:uiPriority w:val="99"/>
    <w:unhideWhenUsed/>
    <w:rsid w:val="008A7766"/>
  </w:style>
  <w:style w:type="paragraph" w:styleId="TOC1">
    <w:name w:val="toc 1"/>
    <w:basedOn w:val="Normal"/>
    <w:next w:val="Normal"/>
    <w:autoRedefine/>
    <w:uiPriority w:val="39"/>
    <w:rsid w:val="00336477"/>
    <w:pPr>
      <w:spacing w:before="240" w:after="120"/>
    </w:pPr>
    <w:rPr>
      <w:b/>
      <w:caps/>
      <w:sz w:val="22"/>
      <w:szCs w:val="22"/>
      <w:u w:val="single"/>
    </w:rPr>
  </w:style>
  <w:style w:type="paragraph" w:styleId="TOC2">
    <w:name w:val="toc 2"/>
    <w:basedOn w:val="Normal"/>
    <w:next w:val="Normal"/>
    <w:autoRedefine/>
    <w:uiPriority w:val="39"/>
    <w:rsid w:val="00C4396E"/>
    <w:pPr>
      <w:tabs>
        <w:tab w:val="right" w:pos="8630"/>
      </w:tabs>
    </w:pPr>
    <w:rPr>
      <w:b/>
      <w:smallCaps/>
      <w:sz w:val="22"/>
      <w:szCs w:val="22"/>
    </w:rPr>
  </w:style>
  <w:style w:type="paragraph" w:styleId="TOC3">
    <w:name w:val="toc 3"/>
    <w:basedOn w:val="Normal"/>
    <w:next w:val="Normal"/>
    <w:autoRedefine/>
    <w:uiPriority w:val="39"/>
    <w:rsid w:val="00336477"/>
    <w:rPr>
      <w:smallCaps/>
      <w:sz w:val="22"/>
      <w:szCs w:val="22"/>
    </w:rPr>
  </w:style>
  <w:style w:type="paragraph" w:styleId="TOC4">
    <w:name w:val="toc 4"/>
    <w:basedOn w:val="Normal"/>
    <w:next w:val="Normal"/>
    <w:autoRedefine/>
    <w:rsid w:val="00336477"/>
    <w:rPr>
      <w:sz w:val="22"/>
      <w:szCs w:val="22"/>
    </w:rPr>
  </w:style>
  <w:style w:type="paragraph" w:styleId="TOC5">
    <w:name w:val="toc 5"/>
    <w:basedOn w:val="Normal"/>
    <w:next w:val="Normal"/>
    <w:autoRedefine/>
    <w:rsid w:val="00336477"/>
    <w:rPr>
      <w:sz w:val="22"/>
      <w:szCs w:val="22"/>
    </w:rPr>
  </w:style>
  <w:style w:type="paragraph" w:styleId="TOC6">
    <w:name w:val="toc 6"/>
    <w:basedOn w:val="Normal"/>
    <w:next w:val="Normal"/>
    <w:autoRedefine/>
    <w:rsid w:val="00336477"/>
    <w:rPr>
      <w:sz w:val="22"/>
      <w:szCs w:val="22"/>
    </w:rPr>
  </w:style>
  <w:style w:type="paragraph" w:styleId="TOC7">
    <w:name w:val="toc 7"/>
    <w:basedOn w:val="Normal"/>
    <w:next w:val="Normal"/>
    <w:autoRedefine/>
    <w:rsid w:val="00336477"/>
    <w:rPr>
      <w:sz w:val="22"/>
      <w:szCs w:val="22"/>
    </w:rPr>
  </w:style>
  <w:style w:type="paragraph" w:styleId="TOC8">
    <w:name w:val="toc 8"/>
    <w:basedOn w:val="Normal"/>
    <w:next w:val="Normal"/>
    <w:autoRedefine/>
    <w:rsid w:val="00336477"/>
    <w:rPr>
      <w:sz w:val="22"/>
      <w:szCs w:val="22"/>
    </w:rPr>
  </w:style>
  <w:style w:type="paragraph" w:styleId="TOC9">
    <w:name w:val="toc 9"/>
    <w:basedOn w:val="Normal"/>
    <w:next w:val="Normal"/>
    <w:autoRedefine/>
    <w:rsid w:val="00336477"/>
    <w:rPr>
      <w:sz w:val="22"/>
      <w:szCs w:val="22"/>
    </w:rPr>
  </w:style>
  <w:style w:type="paragraph" w:customStyle="1" w:styleId="Heading">
    <w:name w:val="Heading"/>
    <w:basedOn w:val="Normal"/>
    <w:qFormat/>
    <w:rsid w:val="00C4396E"/>
    <w:pPr>
      <w:jc w:val="both"/>
    </w:pPr>
    <w:rPr>
      <w:rFonts w:ascii="Times New Roman" w:hAnsi="Times New Roman"/>
      <w:b/>
      <w:sz w:val="22"/>
      <w:u w:val="single"/>
    </w:rPr>
  </w:style>
  <w:style w:type="paragraph" w:customStyle="1" w:styleId="Heading2">
    <w:name w:val="Heading2"/>
    <w:basedOn w:val="Normal"/>
    <w:qFormat/>
    <w:rsid w:val="00C4396E"/>
    <w:pPr>
      <w:spacing w:line="480" w:lineRule="auto"/>
      <w:jc w:val="center"/>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7451">
      <w:bodyDiv w:val="1"/>
      <w:marLeft w:val="0"/>
      <w:marRight w:val="0"/>
      <w:marTop w:val="0"/>
      <w:marBottom w:val="0"/>
      <w:divBdr>
        <w:top w:val="none" w:sz="0" w:space="0" w:color="auto"/>
        <w:left w:val="none" w:sz="0" w:space="0" w:color="auto"/>
        <w:bottom w:val="none" w:sz="0" w:space="0" w:color="auto"/>
        <w:right w:val="none" w:sz="0" w:space="0" w:color="auto"/>
      </w:divBdr>
    </w:div>
    <w:div w:id="125856628">
      <w:bodyDiv w:val="1"/>
      <w:marLeft w:val="0"/>
      <w:marRight w:val="0"/>
      <w:marTop w:val="0"/>
      <w:marBottom w:val="0"/>
      <w:divBdr>
        <w:top w:val="none" w:sz="0" w:space="0" w:color="auto"/>
        <w:left w:val="none" w:sz="0" w:space="0" w:color="auto"/>
        <w:bottom w:val="none" w:sz="0" w:space="0" w:color="auto"/>
        <w:right w:val="none" w:sz="0" w:space="0" w:color="auto"/>
      </w:divBdr>
    </w:div>
    <w:div w:id="692612435">
      <w:bodyDiv w:val="1"/>
      <w:marLeft w:val="0"/>
      <w:marRight w:val="0"/>
      <w:marTop w:val="0"/>
      <w:marBottom w:val="0"/>
      <w:divBdr>
        <w:top w:val="none" w:sz="0" w:space="0" w:color="auto"/>
        <w:left w:val="none" w:sz="0" w:space="0" w:color="auto"/>
        <w:bottom w:val="none" w:sz="0" w:space="0" w:color="auto"/>
        <w:right w:val="none" w:sz="0" w:space="0" w:color="auto"/>
      </w:divBdr>
    </w:div>
    <w:div w:id="1691836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8737-A16F-4EB0-B802-8F0B78C8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8189</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54763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Glatt</dc:creator>
  <cp:lastModifiedBy>Avril Flanigan</cp:lastModifiedBy>
  <cp:revision>2</cp:revision>
  <dcterms:created xsi:type="dcterms:W3CDTF">2019-07-29T21:16:00Z</dcterms:created>
  <dcterms:modified xsi:type="dcterms:W3CDTF">2019-07-29T21:16:00Z</dcterms:modified>
</cp:coreProperties>
</file>